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19B378" w14:textId="3C136CD6" w:rsidR="003E1C1B" w:rsidRDefault="00B01F04">
      <w:pPr>
        <w:spacing w:line="240" w:lineRule="auto"/>
        <w:ind w:left="0" w:hanging="2"/>
        <w:jc w:val="center"/>
        <w:rPr>
          <w:rFonts w:ascii="Times New Roman" w:hAnsi="Times New Roman" w:cs="Times New Roman"/>
          <w:b/>
          <w:sz w:val="24"/>
          <w:szCs w:val="24"/>
        </w:rPr>
      </w:pPr>
      <w:bookmarkStart w:id="0" w:name="_Hlk166035352"/>
      <w:bookmarkStart w:id="1" w:name="_Hlk142167310"/>
      <w:r>
        <w:rPr>
          <w:rFonts w:ascii="Times New Roman" w:hAnsi="Times New Roman" w:cs="Times New Roman"/>
          <w:b/>
          <w:sz w:val="24"/>
          <w:szCs w:val="24"/>
        </w:rPr>
        <w:t xml:space="preserve">Effects of Activity-Based Strategy on Achievement and Attitude in Concept Light Waves among Secondary School Students in </w:t>
      </w:r>
      <w:proofErr w:type="spellStart"/>
      <w:r>
        <w:rPr>
          <w:rFonts w:ascii="Times New Roman" w:hAnsi="Times New Roman" w:cs="Times New Roman"/>
          <w:b/>
          <w:sz w:val="24"/>
          <w:szCs w:val="24"/>
        </w:rPr>
        <w:t>Kagarko</w:t>
      </w:r>
      <w:proofErr w:type="spellEnd"/>
      <w:r>
        <w:rPr>
          <w:rFonts w:ascii="Times New Roman" w:hAnsi="Times New Roman" w:cs="Times New Roman"/>
          <w:b/>
          <w:sz w:val="24"/>
          <w:szCs w:val="24"/>
        </w:rPr>
        <w:t xml:space="preserve"> Local Government, Kaduna State.</w:t>
      </w:r>
    </w:p>
    <w:p w14:paraId="3D0ABC22" w14:textId="0AC59179" w:rsidR="003E1C1B" w:rsidRPr="00B01F04" w:rsidRDefault="00B01F04">
      <w:pPr>
        <w:spacing w:after="0" w:line="240" w:lineRule="auto"/>
        <w:ind w:left="0" w:hanging="2"/>
        <w:jc w:val="center"/>
        <w:rPr>
          <w:rFonts w:ascii="Times New Roman" w:hAnsi="Times New Roman" w:cs="Times New Roman"/>
          <w:b/>
          <w:bCs/>
          <w:sz w:val="24"/>
          <w:szCs w:val="24"/>
          <w:vertAlign w:val="superscript"/>
          <w:lang w:val="fr-FR"/>
        </w:rPr>
      </w:pPr>
      <w:proofErr w:type="spellStart"/>
      <w:r w:rsidRPr="007E1EF7">
        <w:rPr>
          <w:rFonts w:ascii="Times New Roman" w:hAnsi="Times New Roman" w:cs="Times New Roman"/>
          <w:b/>
          <w:bCs/>
          <w:sz w:val="24"/>
          <w:szCs w:val="24"/>
          <w:lang w:val="fr-FR"/>
        </w:rPr>
        <w:t>Akuso</w:t>
      </w:r>
      <w:proofErr w:type="spellEnd"/>
      <w:r w:rsidRPr="007E1EF7">
        <w:rPr>
          <w:rFonts w:ascii="Times New Roman" w:hAnsi="Times New Roman" w:cs="Times New Roman"/>
          <w:b/>
          <w:bCs/>
          <w:sz w:val="24"/>
          <w:szCs w:val="24"/>
          <w:lang w:val="fr-FR"/>
        </w:rPr>
        <w:t>, Simon</w:t>
      </w:r>
      <w:r>
        <w:rPr>
          <w:rFonts w:ascii="Times New Roman" w:hAnsi="Times New Roman" w:cs="Times New Roman"/>
          <w:b/>
          <w:bCs/>
          <w:sz w:val="24"/>
          <w:szCs w:val="24"/>
          <w:vertAlign w:val="superscript"/>
          <w:lang w:val="fr-FR"/>
        </w:rPr>
        <w:t>1</w:t>
      </w:r>
    </w:p>
    <w:p w14:paraId="5FE03BDE" w14:textId="77777777" w:rsidR="003E1C1B" w:rsidRDefault="002913D2">
      <w:pPr>
        <w:spacing w:after="0" w:line="240" w:lineRule="auto"/>
        <w:ind w:left="0" w:hanging="2"/>
        <w:jc w:val="center"/>
        <w:rPr>
          <w:rFonts w:ascii="Times New Roman" w:hAnsi="Times New Roman" w:cs="Times New Roman"/>
          <w:sz w:val="20"/>
          <w:szCs w:val="20"/>
        </w:rPr>
      </w:pPr>
      <w:r>
        <w:rPr>
          <w:rFonts w:ascii="Times New Roman" w:hAnsi="Times New Roman" w:cs="Times New Roman"/>
          <w:sz w:val="20"/>
          <w:szCs w:val="20"/>
        </w:rPr>
        <w:t xml:space="preserve">Email: </w:t>
      </w:r>
      <w:hyperlink r:id="rId7" w:history="1">
        <w:r>
          <w:rPr>
            <w:rStyle w:val="Hyperlink"/>
            <w:rFonts w:ascii="Times New Roman" w:hAnsi="Times New Roman" w:cs="Times New Roman"/>
            <w:sz w:val="20"/>
            <w:szCs w:val="20"/>
          </w:rPr>
          <w:t>akusosim12@gmail.com</w:t>
        </w:r>
      </w:hyperlink>
      <w:r>
        <w:rPr>
          <w:rFonts w:ascii="Times New Roman" w:hAnsi="Times New Roman" w:cs="Times New Roman"/>
          <w:sz w:val="20"/>
          <w:szCs w:val="20"/>
        </w:rPr>
        <w:t xml:space="preserve">    </w:t>
      </w:r>
    </w:p>
    <w:p w14:paraId="2BD7BBBD" w14:textId="586A728C" w:rsidR="003E1C1B" w:rsidRDefault="002913D2" w:rsidP="00B01F04">
      <w:pPr>
        <w:spacing w:after="0" w:line="240" w:lineRule="auto"/>
        <w:ind w:left="0" w:hanging="2"/>
        <w:jc w:val="center"/>
        <w:rPr>
          <w:rFonts w:ascii="Times New Roman" w:hAnsi="Times New Roman" w:cs="Times New Roman"/>
          <w:sz w:val="20"/>
          <w:szCs w:val="20"/>
        </w:rPr>
      </w:pPr>
      <w:r>
        <w:rPr>
          <w:rFonts w:ascii="Times New Roman" w:hAnsi="Times New Roman" w:cs="Times New Roman"/>
          <w:sz w:val="20"/>
          <w:szCs w:val="20"/>
        </w:rPr>
        <w:t>Tel:</w:t>
      </w:r>
      <w:r>
        <w:rPr>
          <w:rFonts w:ascii="Times New Roman" w:hAnsi="Times New Roman" w:cs="Times New Roman"/>
          <w:sz w:val="20"/>
          <w:szCs w:val="20"/>
        </w:rPr>
        <w:t xml:space="preserve"> +2348068294258</w:t>
      </w:r>
    </w:p>
    <w:p w14:paraId="0E4A0446" w14:textId="03925111" w:rsidR="003E1C1B" w:rsidRPr="007E1EF7" w:rsidRDefault="00B01F04" w:rsidP="00B01F04">
      <w:pPr>
        <w:spacing w:before="240" w:after="0" w:line="240" w:lineRule="auto"/>
        <w:ind w:left="0" w:hanging="2"/>
        <w:jc w:val="center"/>
        <w:rPr>
          <w:rFonts w:ascii="Times New Roman" w:hAnsi="Times New Roman" w:cs="Times New Roman"/>
          <w:b/>
          <w:bCs/>
          <w:sz w:val="24"/>
          <w:szCs w:val="24"/>
          <w:lang w:val="fr-FR"/>
        </w:rPr>
      </w:pPr>
      <w:proofErr w:type="spellStart"/>
      <w:r w:rsidRPr="007E1EF7">
        <w:rPr>
          <w:rFonts w:ascii="Times New Roman" w:hAnsi="Times New Roman" w:cs="Times New Roman"/>
          <w:b/>
          <w:bCs/>
          <w:sz w:val="24"/>
          <w:szCs w:val="24"/>
          <w:lang w:val="fr-FR"/>
        </w:rPr>
        <w:t>Ojelade</w:t>
      </w:r>
      <w:proofErr w:type="spellEnd"/>
      <w:r w:rsidRPr="007E1EF7">
        <w:rPr>
          <w:rFonts w:ascii="Times New Roman" w:hAnsi="Times New Roman" w:cs="Times New Roman"/>
          <w:b/>
          <w:bCs/>
          <w:sz w:val="24"/>
          <w:szCs w:val="24"/>
          <w:lang w:val="fr-FR"/>
        </w:rPr>
        <w:t>,</w:t>
      </w:r>
      <w:r w:rsidR="007E1EF7" w:rsidRPr="007E1EF7">
        <w:rPr>
          <w:rFonts w:ascii="Times New Roman" w:hAnsi="Times New Roman" w:cs="Times New Roman"/>
          <w:b/>
          <w:bCs/>
          <w:sz w:val="24"/>
          <w:szCs w:val="24"/>
          <w:lang w:val="fr-FR"/>
        </w:rPr>
        <w:t xml:space="preserve"> </w:t>
      </w:r>
      <w:r>
        <w:rPr>
          <w:rFonts w:ascii="Times New Roman" w:hAnsi="Times New Roman" w:cs="Times New Roman"/>
          <w:b/>
          <w:bCs/>
          <w:sz w:val="24"/>
          <w:szCs w:val="24"/>
          <w:lang w:val="fr-FR"/>
        </w:rPr>
        <w:t>I. A.</w:t>
      </w:r>
      <w:r>
        <w:rPr>
          <w:rFonts w:ascii="Times New Roman" w:hAnsi="Times New Roman" w:cs="Times New Roman"/>
          <w:b/>
          <w:bCs/>
          <w:sz w:val="24"/>
          <w:szCs w:val="24"/>
          <w:vertAlign w:val="superscript"/>
          <w:lang w:val="fr-FR"/>
        </w:rPr>
        <w:t>1</w:t>
      </w:r>
    </w:p>
    <w:p w14:paraId="4892B743" w14:textId="77777777" w:rsidR="003E1C1B" w:rsidRDefault="002913D2">
      <w:pPr>
        <w:spacing w:after="0" w:line="240" w:lineRule="auto"/>
        <w:ind w:left="0" w:hanging="2"/>
        <w:jc w:val="center"/>
        <w:rPr>
          <w:rFonts w:ascii="Times New Roman" w:hAnsi="Times New Roman" w:cs="Times New Roman"/>
          <w:sz w:val="20"/>
          <w:szCs w:val="20"/>
          <w:lang w:val="fr-FR"/>
        </w:rPr>
      </w:pPr>
      <w:r>
        <w:rPr>
          <w:rFonts w:ascii="Times New Roman" w:hAnsi="Times New Roman" w:cs="Times New Roman"/>
          <w:sz w:val="20"/>
          <w:szCs w:val="20"/>
          <w:lang w:val="fr-FR"/>
        </w:rPr>
        <w:t xml:space="preserve">Email: </w:t>
      </w:r>
      <w:hyperlink r:id="rId8" w:history="1">
        <w:r>
          <w:rPr>
            <w:rStyle w:val="Hyperlink"/>
            <w:rFonts w:ascii="Times New Roman" w:hAnsi="Times New Roman" w:cs="Times New Roman"/>
            <w:sz w:val="20"/>
            <w:szCs w:val="20"/>
            <w:lang w:val="fr-FR"/>
          </w:rPr>
          <w:t>nikeojelade@gmail.com</w:t>
        </w:r>
      </w:hyperlink>
      <w:r>
        <w:rPr>
          <w:rFonts w:ascii="Times New Roman" w:hAnsi="Times New Roman" w:cs="Times New Roman"/>
          <w:sz w:val="20"/>
          <w:szCs w:val="20"/>
          <w:lang w:val="fr-FR"/>
        </w:rPr>
        <w:t xml:space="preserve"> </w:t>
      </w:r>
    </w:p>
    <w:p w14:paraId="2F32A63E" w14:textId="59C58E51" w:rsidR="003E1C1B" w:rsidRDefault="00245C1C" w:rsidP="00B01F04">
      <w:pPr>
        <w:spacing w:after="0" w:line="240" w:lineRule="auto"/>
        <w:ind w:left="0" w:hanging="2"/>
        <w:jc w:val="center"/>
        <w:rPr>
          <w:rFonts w:ascii="Times New Roman" w:hAnsi="Times New Roman" w:cs="Times New Roman"/>
          <w:sz w:val="20"/>
          <w:szCs w:val="20"/>
          <w:lang w:val="fr-FR"/>
        </w:rPr>
      </w:pPr>
      <w:r>
        <w:rPr>
          <w:rFonts w:ascii="Times New Roman" w:hAnsi="Times New Roman" w:cs="Times New Roman"/>
          <w:sz w:val="20"/>
          <w:szCs w:val="20"/>
          <w:lang w:val="fr-FR"/>
        </w:rPr>
        <w:t>Tel:</w:t>
      </w:r>
      <w:r w:rsidR="002913D2">
        <w:rPr>
          <w:rFonts w:ascii="Times New Roman" w:hAnsi="Times New Roman" w:cs="Times New Roman"/>
          <w:sz w:val="20"/>
          <w:szCs w:val="20"/>
          <w:lang w:val="fr-FR"/>
        </w:rPr>
        <w:t xml:space="preserve"> +2348038953299</w:t>
      </w:r>
    </w:p>
    <w:p w14:paraId="452075CF" w14:textId="20C75DEF" w:rsidR="003E1C1B" w:rsidRPr="00B01F04" w:rsidRDefault="00B01F04" w:rsidP="00B01F04">
      <w:pPr>
        <w:spacing w:before="240" w:after="0" w:line="240" w:lineRule="auto"/>
        <w:ind w:left="0" w:hanging="2"/>
        <w:jc w:val="center"/>
        <w:rPr>
          <w:rFonts w:ascii="Times New Roman" w:hAnsi="Times New Roman" w:cs="Times New Roman"/>
          <w:b/>
          <w:bCs/>
          <w:sz w:val="24"/>
          <w:szCs w:val="24"/>
          <w:vertAlign w:val="superscript"/>
          <w:lang w:val="fr-FR"/>
        </w:rPr>
      </w:pPr>
      <w:r>
        <w:rPr>
          <w:rFonts w:ascii="Times New Roman" w:hAnsi="Times New Roman" w:cs="Times New Roman"/>
          <w:b/>
          <w:bCs/>
          <w:sz w:val="24"/>
          <w:szCs w:val="24"/>
          <w:lang w:val="fr-FR"/>
        </w:rPr>
        <w:t>Ode</w:t>
      </w:r>
      <w:r w:rsidR="007E1EF7" w:rsidRPr="007E1EF7">
        <w:rPr>
          <w:rFonts w:ascii="Times New Roman" w:hAnsi="Times New Roman" w:cs="Times New Roman"/>
          <w:b/>
          <w:bCs/>
          <w:sz w:val="24"/>
          <w:szCs w:val="24"/>
          <w:lang w:val="fr-FR"/>
        </w:rPr>
        <w:t>,</w:t>
      </w:r>
      <w:r w:rsidR="002913D2" w:rsidRPr="007E1EF7">
        <w:rPr>
          <w:rFonts w:ascii="Times New Roman" w:hAnsi="Times New Roman" w:cs="Times New Roman"/>
          <w:b/>
          <w:bCs/>
          <w:sz w:val="24"/>
          <w:szCs w:val="24"/>
          <w:lang w:val="fr-FR"/>
        </w:rPr>
        <w:t xml:space="preserve"> John Segun</w:t>
      </w:r>
      <w:r>
        <w:rPr>
          <w:rFonts w:ascii="Times New Roman" w:hAnsi="Times New Roman" w:cs="Times New Roman"/>
          <w:b/>
          <w:bCs/>
          <w:sz w:val="24"/>
          <w:szCs w:val="24"/>
          <w:vertAlign w:val="superscript"/>
          <w:lang w:val="fr-FR"/>
        </w:rPr>
        <w:t>1</w:t>
      </w:r>
    </w:p>
    <w:p w14:paraId="09546583" w14:textId="77777777" w:rsidR="003E1C1B" w:rsidRDefault="002913D2">
      <w:pPr>
        <w:spacing w:after="0" w:line="240" w:lineRule="auto"/>
        <w:ind w:left="0" w:hanging="2"/>
        <w:jc w:val="center"/>
        <w:rPr>
          <w:rFonts w:ascii="Times New Roman" w:hAnsi="Times New Roman" w:cs="Times New Roman"/>
          <w:sz w:val="20"/>
          <w:szCs w:val="20"/>
          <w:lang w:val="fr-FR"/>
        </w:rPr>
      </w:pPr>
      <w:r>
        <w:rPr>
          <w:rFonts w:ascii="Times New Roman" w:hAnsi="Times New Roman" w:cs="Times New Roman"/>
          <w:sz w:val="20"/>
          <w:szCs w:val="20"/>
          <w:lang w:val="fr-FR"/>
        </w:rPr>
        <w:t>Email</w:t>
      </w:r>
      <w:proofErr w:type="gramStart"/>
      <w:r>
        <w:rPr>
          <w:rFonts w:ascii="Times New Roman" w:hAnsi="Times New Roman" w:cs="Times New Roman"/>
          <w:sz w:val="20"/>
          <w:szCs w:val="20"/>
          <w:lang w:val="fr-FR"/>
        </w:rPr>
        <w:t xml:space="preserve">:  </w:t>
      </w:r>
      <w:proofErr w:type="gramEnd"/>
      <w:r>
        <w:rPr>
          <w:rStyle w:val="Hyperlink"/>
          <w:rFonts w:ascii="Times New Roman" w:hAnsi="Times New Roman" w:cs="Times New Roman"/>
          <w:sz w:val="20"/>
          <w:szCs w:val="20"/>
          <w:lang w:val="fr-FR"/>
        </w:rPr>
        <w:fldChar w:fldCharType="begin"/>
      </w:r>
      <w:r>
        <w:rPr>
          <w:rStyle w:val="Hyperlink"/>
          <w:rFonts w:ascii="Times New Roman" w:hAnsi="Times New Roman" w:cs="Times New Roman"/>
          <w:sz w:val="20"/>
          <w:szCs w:val="20"/>
          <w:lang w:val="fr-FR"/>
        </w:rPr>
        <w:instrText xml:space="preserve"> HYPERLINK "mailto:johnsegunode@gmail.com" </w:instrText>
      </w:r>
      <w:r>
        <w:rPr>
          <w:rStyle w:val="Hyperlink"/>
          <w:rFonts w:ascii="Times New Roman" w:hAnsi="Times New Roman" w:cs="Times New Roman"/>
          <w:sz w:val="20"/>
          <w:szCs w:val="20"/>
          <w:lang w:val="fr-FR"/>
        </w:rPr>
        <w:fldChar w:fldCharType="separate"/>
      </w:r>
      <w:r>
        <w:rPr>
          <w:rStyle w:val="Hyperlink"/>
          <w:rFonts w:ascii="Times New Roman" w:hAnsi="Times New Roman" w:cs="Times New Roman"/>
          <w:sz w:val="20"/>
          <w:szCs w:val="20"/>
          <w:lang w:val="fr-FR"/>
        </w:rPr>
        <w:t>johnsegunode@gmail.com</w:t>
      </w:r>
      <w:r>
        <w:rPr>
          <w:rStyle w:val="Hyperlink"/>
          <w:rFonts w:ascii="Times New Roman" w:hAnsi="Times New Roman" w:cs="Times New Roman"/>
          <w:sz w:val="20"/>
          <w:szCs w:val="20"/>
          <w:lang w:val="fr-FR"/>
        </w:rPr>
        <w:fldChar w:fldCharType="end"/>
      </w:r>
      <w:r>
        <w:rPr>
          <w:rFonts w:ascii="Times New Roman" w:hAnsi="Times New Roman" w:cs="Times New Roman"/>
          <w:sz w:val="20"/>
          <w:szCs w:val="20"/>
          <w:lang w:val="fr-FR"/>
        </w:rPr>
        <w:t xml:space="preserve">    </w:t>
      </w:r>
    </w:p>
    <w:p w14:paraId="3F8588BF" w14:textId="1B6B5ACA" w:rsidR="003E1C1B" w:rsidRPr="00B01F04" w:rsidRDefault="002913D2" w:rsidP="00B01F04">
      <w:pPr>
        <w:spacing w:after="0" w:line="240" w:lineRule="auto"/>
        <w:ind w:left="0" w:hanging="2"/>
        <w:jc w:val="center"/>
        <w:rPr>
          <w:rFonts w:ascii="Times New Roman" w:hAnsi="Times New Roman" w:cs="Times New Roman"/>
          <w:sz w:val="20"/>
          <w:szCs w:val="20"/>
          <w:lang w:val="fr-FR"/>
        </w:rPr>
      </w:pPr>
      <w:r>
        <w:rPr>
          <w:rFonts w:ascii="Times New Roman" w:hAnsi="Times New Roman" w:cs="Times New Roman"/>
          <w:sz w:val="20"/>
          <w:szCs w:val="20"/>
          <w:lang w:val="fr-FR"/>
        </w:rPr>
        <w:t>Tel: +2348032308367</w:t>
      </w:r>
    </w:p>
    <w:p w14:paraId="00DBCA9A" w14:textId="426AD3FE" w:rsidR="003E1C1B" w:rsidRDefault="00B01F04" w:rsidP="00245C1C">
      <w:pPr>
        <w:spacing w:before="240" w:after="0" w:line="240" w:lineRule="auto"/>
        <w:ind w:left="0" w:hanging="2"/>
        <w:jc w:val="center"/>
        <w:rPr>
          <w:rFonts w:ascii="Times New Roman" w:hAnsi="Times New Roman" w:cs="Times New Roman"/>
          <w:sz w:val="20"/>
          <w:szCs w:val="20"/>
        </w:rPr>
      </w:pPr>
      <w:r>
        <w:rPr>
          <w:rFonts w:ascii="Times New Roman" w:hAnsi="Times New Roman" w:cs="Times New Roman"/>
          <w:sz w:val="20"/>
          <w:szCs w:val="20"/>
          <w:vertAlign w:val="superscript"/>
        </w:rPr>
        <w:t>1</w:t>
      </w:r>
      <w:r w:rsidR="007E1EF7">
        <w:rPr>
          <w:rFonts w:ascii="Times New Roman" w:hAnsi="Times New Roman" w:cs="Times New Roman"/>
          <w:sz w:val="20"/>
          <w:szCs w:val="20"/>
        </w:rPr>
        <w:t>Department</w:t>
      </w:r>
      <w:r w:rsidR="002913D2">
        <w:rPr>
          <w:rFonts w:ascii="Times New Roman" w:hAnsi="Times New Roman" w:cs="Times New Roman"/>
          <w:sz w:val="20"/>
          <w:szCs w:val="20"/>
        </w:rPr>
        <w:t xml:space="preserve"> of Science and Environmental Education, University of Abuja, Abuja, Nigeria.</w:t>
      </w:r>
    </w:p>
    <w:bookmarkEnd w:id="0"/>
    <w:p w14:paraId="0AF826CD" w14:textId="77777777" w:rsidR="003E1C1B" w:rsidRDefault="002913D2" w:rsidP="00245C1C">
      <w:pPr>
        <w:spacing w:after="0" w:line="240" w:lineRule="auto"/>
        <w:ind w:left="0" w:hanging="2"/>
        <w:rPr>
          <w:rFonts w:ascii="Times New Roman" w:hAnsi="Times New Roman" w:cs="Times New Roman"/>
          <w:b/>
          <w:sz w:val="24"/>
          <w:szCs w:val="24"/>
        </w:rPr>
      </w:pPr>
      <w:r>
        <w:rPr>
          <w:rFonts w:ascii="Times New Roman" w:hAnsi="Times New Roman" w:cs="Times New Roman"/>
          <w:b/>
          <w:sz w:val="24"/>
          <w:szCs w:val="24"/>
        </w:rPr>
        <w:t>Abstract</w:t>
      </w:r>
    </w:p>
    <w:p w14:paraId="19356000" w14:textId="4B766D4A" w:rsidR="003E1C1B" w:rsidRPr="00FE266D" w:rsidRDefault="002913D2" w:rsidP="00FE266D">
      <w:pPr>
        <w:spacing w:after="0" w:line="240" w:lineRule="auto"/>
        <w:ind w:leftChars="0" w:left="0" w:firstLineChars="0" w:firstLine="0"/>
        <w:jc w:val="both"/>
        <w:rPr>
          <w:rFonts w:ascii="Times New Roman" w:hAnsi="Times New Roman" w:cs="Times New Roman"/>
          <w:sz w:val="20"/>
          <w:szCs w:val="20"/>
        </w:rPr>
      </w:pPr>
      <w:r w:rsidRPr="00FE266D">
        <w:rPr>
          <w:rFonts w:ascii="Times New Roman" w:hAnsi="Times New Roman" w:cs="Times New Roman"/>
          <w:sz w:val="20"/>
          <w:szCs w:val="20"/>
        </w:rPr>
        <w:t>This study investigated the</w:t>
      </w:r>
      <w:r w:rsidRPr="00FE266D">
        <w:rPr>
          <w:rFonts w:ascii="Times New Roman" w:hAnsi="Times New Roman" w:cs="Times New Roman"/>
          <w:sz w:val="20"/>
          <w:szCs w:val="20"/>
        </w:rPr>
        <w:t xml:space="preserve"> Effects of Activity-Based Strategy on Achievement and Attitude in concept Light Waves among Secondary School Students in Kagarko Local Government, Kaduna State. The study adopted pre-test and post-test quasi-experimental research design. </w:t>
      </w:r>
      <w:r w:rsidRPr="00FE266D">
        <w:rPr>
          <w:rFonts w:ascii="Times New Roman" w:hAnsi="Times New Roman" w:cs="Times New Roman"/>
          <w:color w:val="000000"/>
          <w:sz w:val="20"/>
          <w:szCs w:val="20"/>
        </w:rPr>
        <w:t>The population of</w:t>
      </w:r>
      <w:r w:rsidRPr="00FE266D">
        <w:rPr>
          <w:rFonts w:ascii="Times New Roman" w:hAnsi="Times New Roman" w:cs="Times New Roman"/>
          <w:color w:val="000000"/>
          <w:sz w:val="20"/>
          <w:szCs w:val="20"/>
        </w:rPr>
        <w:t xml:space="preserve"> the study consists of all government senior secondary school class two (SSII) Physics students during the 2020/2021 academic session in Kagarko local government area of Kaduna state. A sample size of 86 (49 Male and 37 Female) students were selected from </w:t>
      </w:r>
      <w:r w:rsidRPr="00FE266D">
        <w:rPr>
          <w:rFonts w:ascii="Times New Roman" w:hAnsi="Times New Roman" w:cs="Times New Roman"/>
          <w:color w:val="000000"/>
          <w:sz w:val="20"/>
          <w:szCs w:val="20"/>
        </w:rPr>
        <w:t>the target population using simple random sampling technique.</w:t>
      </w:r>
      <w:r w:rsidRPr="00FE266D">
        <w:rPr>
          <w:rFonts w:ascii="Times New Roman" w:hAnsi="Times New Roman" w:cs="Times New Roman"/>
          <w:sz w:val="20"/>
          <w:szCs w:val="20"/>
        </w:rPr>
        <w:t xml:space="preserve"> The experimental group were exposed to Physics concept using Activity-Based Strategy while the Control group were taught using Conventional Method. Two instruments, namely Physics Achievement Te</w:t>
      </w:r>
      <w:r w:rsidRPr="00FE266D">
        <w:rPr>
          <w:rFonts w:ascii="Times New Roman" w:hAnsi="Times New Roman" w:cs="Times New Roman"/>
          <w:sz w:val="20"/>
          <w:szCs w:val="20"/>
        </w:rPr>
        <w:t xml:space="preserve">st (PAT) and Physics Attitude Scale (PAS) were used for data collection and had reliability coefficient of 0.82 and 0.74 obtained by the used of Kuder-Richardson 21 (K-R 21) and Cronbach Alpha (α) respectively. Two research questions were raised with four </w:t>
      </w:r>
      <w:r w:rsidRPr="00FE266D">
        <w:rPr>
          <w:rFonts w:ascii="Times New Roman" w:hAnsi="Times New Roman" w:cs="Times New Roman"/>
          <w:sz w:val="20"/>
          <w:szCs w:val="20"/>
        </w:rPr>
        <w:t>corresponding hypotheses. These hypotheses were tested using ANCOVA at 0.05 level of significance. The findings of the study revealed that the use of Activity-Based Strategy in teaching physics concept to secondary school students enhanced students’ achiev</w:t>
      </w:r>
      <w:r w:rsidRPr="00FE266D">
        <w:rPr>
          <w:rFonts w:ascii="Times New Roman" w:hAnsi="Times New Roman" w:cs="Times New Roman"/>
          <w:sz w:val="20"/>
          <w:szCs w:val="20"/>
        </w:rPr>
        <w:t>ement and attitude. The study also revealed that there was no significant interaction between gender and instructional approach on students’ achievement and attitude. The study concluded that the application of Activity-Based Strategy improved students’ ac</w:t>
      </w:r>
      <w:r w:rsidRPr="00FE266D">
        <w:rPr>
          <w:rFonts w:ascii="Times New Roman" w:hAnsi="Times New Roman" w:cs="Times New Roman"/>
          <w:sz w:val="20"/>
          <w:szCs w:val="20"/>
        </w:rPr>
        <w:t>hievement and increased positive attitude toward Physics. The study recommended the provision of in-service training and retraining for teachers on the use of Activity-Based Strategy for teaching Physics.</w:t>
      </w:r>
    </w:p>
    <w:p w14:paraId="2855101C" w14:textId="194B7C8A" w:rsidR="003E1C1B" w:rsidRPr="00FE266D" w:rsidRDefault="002913D2" w:rsidP="00FE266D">
      <w:pPr>
        <w:spacing w:after="0" w:line="240" w:lineRule="auto"/>
        <w:ind w:leftChars="0" w:left="0" w:firstLineChars="0" w:firstLine="0"/>
        <w:jc w:val="both"/>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Keywords: </w:t>
      </w:r>
      <w:r w:rsidRPr="00FE266D">
        <w:rPr>
          <w:rFonts w:ascii="Times New Roman" w:hAnsi="Times New Roman" w:cs="Times New Roman"/>
          <w:bCs/>
          <w:color w:val="000000"/>
          <w:sz w:val="20"/>
          <w:szCs w:val="20"/>
        </w:rPr>
        <w:t>Activity-Based Strategy, Achievement, At</w:t>
      </w:r>
      <w:r w:rsidRPr="00FE266D">
        <w:rPr>
          <w:rFonts w:ascii="Times New Roman" w:hAnsi="Times New Roman" w:cs="Times New Roman"/>
          <w:bCs/>
          <w:color w:val="000000"/>
          <w:sz w:val="20"/>
          <w:szCs w:val="20"/>
        </w:rPr>
        <w:t>titude, Student</w:t>
      </w:r>
    </w:p>
    <w:p w14:paraId="6257C455" w14:textId="046F7760" w:rsidR="003E1C1B" w:rsidRDefault="00FE266D" w:rsidP="00FE266D">
      <w:pPr>
        <w:spacing w:before="240" w:after="0" w:line="240" w:lineRule="auto"/>
        <w:ind w:leftChars="0" w:left="0" w:firstLineChars="0" w:firstLine="0"/>
        <w:jc w:val="both"/>
        <w:rPr>
          <w:rFonts w:ascii="Times New Roman" w:hAnsi="Times New Roman" w:cs="Times New Roman"/>
          <w:sz w:val="24"/>
          <w:szCs w:val="24"/>
        </w:rPr>
      </w:pPr>
      <w:r>
        <w:rPr>
          <w:rFonts w:ascii="Times New Roman" w:hAnsi="Times New Roman" w:cs="Times New Roman"/>
          <w:b/>
          <w:bCs/>
          <w:sz w:val="24"/>
          <w:szCs w:val="24"/>
        </w:rPr>
        <w:t>Introduction</w:t>
      </w:r>
    </w:p>
    <w:p w14:paraId="5C13D9A1" w14:textId="77777777" w:rsidR="003E1C1B" w:rsidRDefault="002913D2" w:rsidP="00FE266D">
      <w:pPr>
        <w:autoSpaceDE w:val="0"/>
        <w:autoSpaceDN w:val="0"/>
        <w:adjustRightInd w:val="0"/>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Science is the foundation upon which the bulk of present-day technological breakthrough is built. All over the world, nations are striving hard to develop technologically and scientifically, since the world is turning scientific and all the proper function</w:t>
      </w:r>
      <w:r>
        <w:rPr>
          <w:rFonts w:ascii="Times New Roman" w:hAnsi="Times New Roman" w:cs="Times New Roman"/>
          <w:sz w:val="20"/>
          <w:szCs w:val="20"/>
        </w:rPr>
        <w:t>ing of lives depend greatly on science (Oluwasegun, Ohwofosirai &amp; Emagbetere, 2015). Series of attempts and innovations have been made to recognize science and technology at various levels of the Nigerian education system by the government, educational ins</w:t>
      </w:r>
      <w:r>
        <w:rPr>
          <w:rFonts w:ascii="Times New Roman" w:hAnsi="Times New Roman" w:cs="Times New Roman"/>
          <w:sz w:val="20"/>
          <w:szCs w:val="20"/>
        </w:rPr>
        <w:t xml:space="preserve">titutions, scientific agencies, and professional association (Ojelade, 2010). </w:t>
      </w:r>
    </w:p>
    <w:p w14:paraId="0090CCC9" w14:textId="77777777" w:rsidR="003E1C1B" w:rsidRDefault="002913D2" w:rsidP="00B01F04">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Physics is one of the subjects in science education. It involves the study of matter, energy, and their interactions. Any nation that pays lip service to the development of Phys</w:t>
      </w:r>
      <w:r>
        <w:rPr>
          <w:rFonts w:ascii="Times New Roman" w:hAnsi="Times New Roman" w:cs="Times New Roman"/>
          <w:sz w:val="20"/>
          <w:szCs w:val="20"/>
        </w:rPr>
        <w:t>ics education will surely lag behind among the community of nations. It is because of this that African countries must find ways of improving their Physics education program at the secondary and post-secondary school levels (Benson, 2017).</w:t>
      </w:r>
    </w:p>
    <w:p w14:paraId="4E0CDF96" w14:textId="77777777" w:rsidR="003E1C1B" w:rsidRDefault="002913D2" w:rsidP="00FE266D">
      <w:pPr>
        <w:autoSpaceDE w:val="0"/>
        <w:autoSpaceDN w:val="0"/>
        <w:adjustRightInd w:val="0"/>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Physics plays a </w:t>
      </w:r>
      <w:r>
        <w:rPr>
          <w:rFonts w:ascii="Times New Roman" w:hAnsi="Times New Roman" w:cs="Times New Roman"/>
          <w:sz w:val="20"/>
          <w:szCs w:val="20"/>
        </w:rPr>
        <w:t>major role in health education, economic development, energy, and the environment. The X-rays, radioisotope nuclear resource imaging, laser electron, microscope, and synchrotron radiator among other advances in medicine depend on Physics-based technology (</w:t>
      </w:r>
      <w:r>
        <w:rPr>
          <w:rFonts w:ascii="Times New Roman" w:hAnsi="Times New Roman" w:cs="Times New Roman"/>
          <w:sz w:val="20"/>
          <w:szCs w:val="20"/>
        </w:rPr>
        <w:t>Kola, 2013). Our world is more connected through technology and the conduction of business around the world is done almost effortlessly (Bello, 2012).</w:t>
      </w:r>
    </w:p>
    <w:p w14:paraId="5EEA498B" w14:textId="77777777" w:rsidR="003E1C1B" w:rsidRDefault="002913D2" w:rsidP="00B01F04">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Despite the importance of Physics in scientific and technological development, it appears as though Physi</w:t>
      </w:r>
      <w:r>
        <w:rPr>
          <w:rFonts w:ascii="Times New Roman" w:hAnsi="Times New Roman" w:cs="Times New Roman"/>
          <w:sz w:val="20"/>
          <w:szCs w:val="20"/>
        </w:rPr>
        <w:t>cs education has been facing various challenges. First, the enrolment in Physics courses at all levels is low in many African countries (Amunga, Musasia &amp; Musera, 2011). Many reasons are advanced for this discrepancy which include inadequate lower level pr</w:t>
      </w:r>
      <w:r>
        <w:rPr>
          <w:rFonts w:ascii="Times New Roman" w:hAnsi="Times New Roman" w:cs="Times New Roman"/>
          <w:sz w:val="20"/>
          <w:szCs w:val="20"/>
        </w:rPr>
        <w:t xml:space="preserve">eparations, </w:t>
      </w:r>
      <w:r>
        <w:rPr>
          <w:rFonts w:ascii="Times New Roman" w:hAnsi="Times New Roman" w:cs="Times New Roman"/>
          <w:sz w:val="20"/>
          <w:szCs w:val="20"/>
        </w:rPr>
        <w:lastRenderedPageBreak/>
        <w:t xml:space="preserve">weak mathematics background, lack of job opportunities outside the teaching profession, inadequate teacher qualification as well as possession of below standard pedagogical content knowledge (Semela, 2010). </w:t>
      </w:r>
    </w:p>
    <w:p w14:paraId="5D144CCF" w14:textId="77777777" w:rsidR="003E1C1B" w:rsidRDefault="002913D2" w:rsidP="00B01F04">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The research reports on the effects </w:t>
      </w:r>
      <w:r>
        <w:rPr>
          <w:rFonts w:ascii="Times New Roman" w:hAnsi="Times New Roman" w:cs="Times New Roman"/>
          <w:sz w:val="20"/>
          <w:szCs w:val="20"/>
        </w:rPr>
        <w:t>of laboratory equipment indicated a significant difference between the performance of Biology Students exposed to adequately equipped laboratories and those exposed to the inadequately equipped laboratory. The difference was in favour of those exposed to t</w:t>
      </w:r>
      <w:r>
        <w:rPr>
          <w:rFonts w:ascii="Times New Roman" w:hAnsi="Times New Roman" w:cs="Times New Roman"/>
          <w:sz w:val="20"/>
          <w:szCs w:val="20"/>
        </w:rPr>
        <w:t xml:space="preserve">he adequately equipped laboratory (Katcha &amp; Wushishi, 2015). Intensive practical activities have a positive influence on students’ achievements in Physics. It improves Physics academic performance of the learner (Amadalo, Alhayo &amp; Thomas, 2016). </w:t>
      </w:r>
    </w:p>
    <w:p w14:paraId="6ED38FF1" w14:textId="77777777" w:rsidR="003E1C1B" w:rsidRDefault="002913D2" w:rsidP="00FE266D">
      <w:pPr>
        <w:autoSpaceDE w:val="0"/>
        <w:autoSpaceDN w:val="0"/>
        <w:adjustRightInd w:val="0"/>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According</w:t>
      </w:r>
      <w:r>
        <w:rPr>
          <w:rFonts w:ascii="Times New Roman" w:hAnsi="Times New Roman" w:cs="Times New Roman"/>
          <w:sz w:val="20"/>
          <w:szCs w:val="20"/>
        </w:rPr>
        <w:t xml:space="preserve"> to Muchai (2016), studies on the effects of practical work on students’ achievements in Physics, showed that a practical approach resulted in higher students’ achievements in Physics, lead to improved students’ attitude toward Physics, and also, increased</w:t>
      </w:r>
      <w:r>
        <w:rPr>
          <w:rFonts w:ascii="Times New Roman" w:hAnsi="Times New Roman" w:cs="Times New Roman"/>
          <w:sz w:val="20"/>
          <w:szCs w:val="20"/>
        </w:rPr>
        <w:t xml:space="preserve"> higher students’ enrolment in Physics at the Kenya Certificate of Secondary School Education. </w:t>
      </w:r>
    </w:p>
    <w:p w14:paraId="4545FC39" w14:textId="77777777" w:rsidR="003E1C1B" w:rsidRDefault="002913D2" w:rsidP="00B01F04">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Shittu (2013), further stated that students who were taught light concepts using a guided inquiry strategy achieved significantly higher than those taught the s</w:t>
      </w:r>
      <w:r>
        <w:rPr>
          <w:rFonts w:ascii="Times New Roman" w:hAnsi="Times New Roman" w:cs="Times New Roman"/>
          <w:sz w:val="20"/>
          <w:szCs w:val="20"/>
        </w:rPr>
        <w:t xml:space="preserve">ame light concepts using the lecture method. </w:t>
      </w:r>
    </w:p>
    <w:p w14:paraId="28E9F14C" w14:textId="77777777" w:rsidR="003E1C1B" w:rsidRDefault="002913D2" w:rsidP="00B01F04">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Nwayiabai’s (2014), study revealed that the use of Origami in teaching enhanced students’ achievement, interest, and retention in geometry. Also, it had no statistically differential effect on male and female s</w:t>
      </w:r>
      <w:r>
        <w:rPr>
          <w:rFonts w:ascii="Times New Roman" w:hAnsi="Times New Roman" w:cs="Times New Roman"/>
          <w:sz w:val="20"/>
          <w:szCs w:val="20"/>
        </w:rPr>
        <w:t>tudents’ achievements, interests, and retention. Furthermore, there was a significant interaction effect between gender and instructional material on retention of the concepts taught.</w:t>
      </w:r>
    </w:p>
    <w:p w14:paraId="31DABB3D" w14:textId="77777777" w:rsidR="003E1C1B" w:rsidRDefault="002913D2" w:rsidP="00FE266D">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It is important to realize that a positive student attitude towards the </w:t>
      </w:r>
      <w:r>
        <w:rPr>
          <w:rFonts w:ascii="Times New Roman" w:hAnsi="Times New Roman" w:cs="Times New Roman"/>
          <w:sz w:val="20"/>
          <w:szCs w:val="20"/>
        </w:rPr>
        <w:t>content of an instructional activity should be a critical goal for the teacher because there is a positive correlation between student attitude and student achievement (Dajal, Ogar &amp; Sunday, 2019). Teaching strategies can influence the attitude of students</w:t>
      </w:r>
      <w:r>
        <w:rPr>
          <w:rFonts w:ascii="Times New Roman" w:hAnsi="Times New Roman" w:cs="Times New Roman"/>
          <w:sz w:val="20"/>
          <w:szCs w:val="20"/>
        </w:rPr>
        <w:t xml:space="preserve"> positively or negatively, this suggests that the attitude of students plays a significant part in any satisfactory explanation of the variable level of performance by students in their school science subject (Shittu, 2013). </w:t>
      </w:r>
    </w:p>
    <w:p w14:paraId="2F4DE9B4" w14:textId="77777777" w:rsidR="003E1C1B" w:rsidRDefault="002913D2" w:rsidP="00B01F04">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Studies by Dawaki (2012), poin</w:t>
      </w:r>
      <w:r>
        <w:rPr>
          <w:rFonts w:ascii="Times New Roman" w:hAnsi="Times New Roman" w:cs="Times New Roman"/>
          <w:sz w:val="20"/>
          <w:szCs w:val="20"/>
        </w:rPr>
        <w:t xml:space="preserve">t out that most science teachers use the traditional method. These methods do not allow active students’ participation in science lessons rather, students memorize, and regurgitate facts and concepts without the basic understanding of what it is they have </w:t>
      </w:r>
      <w:r>
        <w:rPr>
          <w:rFonts w:ascii="Times New Roman" w:hAnsi="Times New Roman" w:cs="Times New Roman"/>
          <w:sz w:val="20"/>
          <w:szCs w:val="20"/>
        </w:rPr>
        <w:t xml:space="preserve">memorized. Teachers serve as pipelines and seek to transfer their thoughts and meanings to the passive students. For this reason, the “Effects of Activity-Based Strategy on Achievement and Attitude in concept Light Waves among Secondary School Students in </w:t>
      </w:r>
      <w:r>
        <w:rPr>
          <w:rFonts w:ascii="Times New Roman" w:hAnsi="Times New Roman" w:cs="Times New Roman"/>
          <w:sz w:val="20"/>
          <w:szCs w:val="20"/>
        </w:rPr>
        <w:t>Kagarko Local Government, Kaduna State” towards learning in Physics are studied.</w:t>
      </w:r>
    </w:p>
    <w:p w14:paraId="60E26EAF" w14:textId="77777777" w:rsidR="003E1C1B" w:rsidRDefault="002913D2" w:rsidP="00FE266D">
      <w:pPr>
        <w:autoSpaceDE w:val="0"/>
        <w:autoSpaceDN w:val="0"/>
        <w:adjustRightInd w:val="0"/>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The teaching and learning of Physics in most classrooms face a lot of problems. Most of the teachers use the Conventional Teaching Method tha</w:t>
      </w:r>
      <w:r>
        <w:rPr>
          <w:rFonts w:ascii="Times New Roman" w:hAnsi="Times New Roman" w:cs="Times New Roman"/>
          <w:sz w:val="20"/>
          <w:szCs w:val="20"/>
        </w:rPr>
        <w:t>t comprises Talk and Chalk, Note taking and Memorization. They do not make use of Activity-Based Strategies, where the learners play an active role in the learning process. This inability of the Physics teachers in the use of Activity-Based Strategies migh</w:t>
      </w:r>
      <w:r>
        <w:rPr>
          <w:rFonts w:ascii="Times New Roman" w:hAnsi="Times New Roman" w:cs="Times New Roman"/>
          <w:sz w:val="20"/>
          <w:szCs w:val="20"/>
        </w:rPr>
        <w:t>t be the cause of poor performance in the subject at both teacher’s made examinations and external examinations. Thus, this study is aimed at comparing the mean performance of students taught Physics using the Activity-Based Strategy and Conventional Metho</w:t>
      </w:r>
      <w:r>
        <w:rPr>
          <w:rFonts w:ascii="Times New Roman" w:hAnsi="Times New Roman" w:cs="Times New Roman"/>
          <w:sz w:val="20"/>
          <w:szCs w:val="20"/>
        </w:rPr>
        <w:t xml:space="preserve">d in order to determine which one is more effective in teaching Physics in Senior Secondary Schools in Kagarko Local Government Area, Kaduna State. </w:t>
      </w:r>
    </w:p>
    <w:p w14:paraId="69BD13AD" w14:textId="77777777" w:rsidR="003E1C1B" w:rsidRPr="00FE266D" w:rsidRDefault="002913D2" w:rsidP="00FE266D">
      <w:pPr>
        <w:spacing w:before="240" w:after="0" w:line="240" w:lineRule="auto"/>
        <w:ind w:leftChars="0" w:left="0" w:firstLineChars="0" w:firstLine="0"/>
        <w:jc w:val="both"/>
        <w:rPr>
          <w:rFonts w:ascii="Times New Roman" w:hAnsi="Times New Roman" w:cs="Times New Roman"/>
          <w:b/>
          <w:bCs/>
          <w:sz w:val="24"/>
          <w:szCs w:val="24"/>
        </w:rPr>
      </w:pPr>
      <w:r w:rsidRPr="00FE266D">
        <w:rPr>
          <w:rFonts w:ascii="Times New Roman" w:hAnsi="Times New Roman" w:cs="Times New Roman"/>
          <w:b/>
          <w:bCs/>
          <w:sz w:val="24"/>
          <w:szCs w:val="24"/>
        </w:rPr>
        <w:t>Objectives of the study</w:t>
      </w:r>
    </w:p>
    <w:p w14:paraId="15A8C777" w14:textId="77777777" w:rsidR="003E1C1B" w:rsidRPr="007E1EF7" w:rsidRDefault="002913D2" w:rsidP="00FE266D">
      <w:pPr>
        <w:autoSpaceDE w:val="0"/>
        <w:autoSpaceDN w:val="0"/>
        <w:adjustRightInd w:val="0"/>
        <w:spacing w:after="0" w:line="240" w:lineRule="auto"/>
        <w:ind w:leftChars="0" w:left="0" w:firstLineChars="0" w:firstLine="720"/>
        <w:jc w:val="both"/>
        <w:rPr>
          <w:rFonts w:ascii="Times New Roman" w:hAnsi="Times New Roman" w:cs="Times New Roman"/>
          <w:b/>
          <w:sz w:val="20"/>
          <w:szCs w:val="20"/>
        </w:rPr>
      </w:pPr>
      <w:r w:rsidRPr="007E1EF7">
        <w:rPr>
          <w:rFonts w:ascii="Times New Roman" w:hAnsi="Times New Roman" w:cs="Times New Roman"/>
          <w:sz w:val="20"/>
          <w:szCs w:val="20"/>
        </w:rPr>
        <w:t>The main objectives of this study was to determine the Effects of Activity-Based St</w:t>
      </w:r>
      <w:r w:rsidRPr="007E1EF7">
        <w:rPr>
          <w:rFonts w:ascii="Times New Roman" w:hAnsi="Times New Roman" w:cs="Times New Roman"/>
          <w:sz w:val="20"/>
          <w:szCs w:val="20"/>
        </w:rPr>
        <w:t>rategy on Achievement and Attitude in concept Light Waves among Secondary School Students in Kagarko Local Government, Kaduna State</w:t>
      </w:r>
      <w:r w:rsidRPr="007E1EF7">
        <w:rPr>
          <w:rFonts w:ascii="Times New Roman" w:hAnsi="Times New Roman" w:cs="Times New Roman"/>
          <w:bCs/>
          <w:sz w:val="20"/>
          <w:szCs w:val="20"/>
        </w:rPr>
        <w:t xml:space="preserve">. </w:t>
      </w:r>
      <w:r w:rsidRPr="007E1EF7">
        <w:rPr>
          <w:rFonts w:ascii="Times New Roman" w:hAnsi="Times New Roman" w:cs="Times New Roman"/>
          <w:sz w:val="20"/>
          <w:szCs w:val="20"/>
        </w:rPr>
        <w:t>The specific objectives are to;</w:t>
      </w:r>
    </w:p>
    <w:p w14:paraId="06F8DE20" w14:textId="77777777" w:rsidR="003E1C1B" w:rsidRDefault="002913D2" w:rsidP="00FE266D">
      <w:pPr>
        <w:pStyle w:val="Default"/>
        <w:numPr>
          <w:ilvl w:val="0"/>
          <w:numId w:val="13"/>
        </w:numPr>
        <w:jc w:val="both"/>
        <w:rPr>
          <w:sz w:val="20"/>
          <w:szCs w:val="20"/>
        </w:rPr>
      </w:pPr>
      <w:r w:rsidRPr="007E1EF7">
        <w:rPr>
          <w:sz w:val="20"/>
          <w:szCs w:val="20"/>
        </w:rPr>
        <w:t>D</w:t>
      </w:r>
      <w:r>
        <w:rPr>
          <w:sz w:val="20"/>
          <w:szCs w:val="20"/>
        </w:rPr>
        <w:t xml:space="preserve">etermine the mean achievement scores of students taught Physics concept using </w:t>
      </w:r>
      <w:r>
        <w:rPr>
          <w:sz w:val="20"/>
          <w:szCs w:val="20"/>
        </w:rPr>
        <w:t>Activity–Based Strategy and those taught using Conventional teaching Methods among secondary schools in Kagarko local government area.</w:t>
      </w:r>
    </w:p>
    <w:p w14:paraId="146E2674" w14:textId="77777777" w:rsidR="003E1C1B" w:rsidRDefault="002913D2" w:rsidP="00FE266D">
      <w:pPr>
        <w:pStyle w:val="Default"/>
        <w:numPr>
          <w:ilvl w:val="0"/>
          <w:numId w:val="13"/>
        </w:numPr>
        <w:jc w:val="both"/>
        <w:rPr>
          <w:sz w:val="20"/>
          <w:szCs w:val="20"/>
        </w:rPr>
      </w:pPr>
      <w:r>
        <w:rPr>
          <w:sz w:val="20"/>
          <w:szCs w:val="20"/>
        </w:rPr>
        <w:t>Determine the mean attitude rating scores of students taught Physics concept using Activity–Based Strategy and those taug</w:t>
      </w:r>
      <w:r>
        <w:rPr>
          <w:sz w:val="20"/>
          <w:szCs w:val="20"/>
        </w:rPr>
        <w:t>ht using Conventional teaching Methods among secondary schools in Kagarko local government area.</w:t>
      </w:r>
    </w:p>
    <w:p w14:paraId="60C5E5CA" w14:textId="5C4B98E1" w:rsidR="003E1C1B" w:rsidRPr="00FE266D" w:rsidRDefault="002913D2" w:rsidP="00FE266D">
      <w:pPr>
        <w:spacing w:before="240" w:after="0" w:line="240" w:lineRule="auto"/>
        <w:ind w:leftChars="0" w:left="0" w:firstLineChars="0" w:firstLine="0"/>
        <w:jc w:val="both"/>
        <w:rPr>
          <w:rFonts w:ascii="Times New Roman" w:hAnsi="Times New Roman" w:cs="Times New Roman"/>
          <w:b/>
          <w:bCs/>
          <w:sz w:val="24"/>
          <w:szCs w:val="24"/>
        </w:rPr>
      </w:pPr>
      <w:r w:rsidRPr="00FE266D">
        <w:rPr>
          <w:rFonts w:ascii="Times New Roman" w:hAnsi="Times New Roman" w:cs="Times New Roman"/>
          <w:b/>
          <w:bCs/>
          <w:sz w:val="24"/>
          <w:szCs w:val="24"/>
        </w:rPr>
        <w:t>Research Questions</w:t>
      </w:r>
    </w:p>
    <w:p w14:paraId="230D5252" w14:textId="77777777" w:rsidR="003E1C1B" w:rsidRDefault="002913D2" w:rsidP="00FE266D">
      <w:pPr>
        <w:pStyle w:val="Default"/>
        <w:ind w:firstLine="720"/>
        <w:jc w:val="both"/>
        <w:rPr>
          <w:sz w:val="20"/>
          <w:szCs w:val="20"/>
        </w:rPr>
      </w:pPr>
      <w:r>
        <w:rPr>
          <w:sz w:val="20"/>
          <w:szCs w:val="20"/>
        </w:rPr>
        <w:t>This following research questions guided the study:</w:t>
      </w:r>
    </w:p>
    <w:p w14:paraId="511BE8C2" w14:textId="77777777" w:rsidR="003E1C1B" w:rsidRDefault="002913D2" w:rsidP="00FE266D">
      <w:pPr>
        <w:pStyle w:val="Default"/>
        <w:numPr>
          <w:ilvl w:val="0"/>
          <w:numId w:val="14"/>
        </w:numPr>
        <w:jc w:val="both"/>
        <w:rPr>
          <w:sz w:val="20"/>
          <w:szCs w:val="20"/>
        </w:rPr>
      </w:pPr>
      <w:r>
        <w:rPr>
          <w:sz w:val="20"/>
          <w:szCs w:val="20"/>
        </w:rPr>
        <w:t>What is the mean difference in achievement scores of students taught Physics concepts u</w:t>
      </w:r>
      <w:r>
        <w:rPr>
          <w:sz w:val="20"/>
          <w:szCs w:val="20"/>
        </w:rPr>
        <w:t>sing Activity–Based Strategy and those taught using the Conventional teaching Methods among secondary schools in Kagarko local government area?</w:t>
      </w:r>
    </w:p>
    <w:p w14:paraId="36BD3391" w14:textId="77777777" w:rsidR="003E1C1B" w:rsidRDefault="002913D2" w:rsidP="00FE266D">
      <w:pPr>
        <w:pStyle w:val="Default"/>
        <w:numPr>
          <w:ilvl w:val="0"/>
          <w:numId w:val="14"/>
        </w:numPr>
        <w:jc w:val="both"/>
        <w:rPr>
          <w:sz w:val="20"/>
          <w:szCs w:val="20"/>
        </w:rPr>
      </w:pPr>
      <w:r>
        <w:rPr>
          <w:sz w:val="20"/>
          <w:szCs w:val="20"/>
        </w:rPr>
        <w:t>What is the mean difference in attitude rating scores between students taught physics concept using Activity–Bas</w:t>
      </w:r>
      <w:r>
        <w:rPr>
          <w:sz w:val="20"/>
          <w:szCs w:val="20"/>
        </w:rPr>
        <w:t>ed Strategy and those exposed to Conventional teaching methods among secondary schools in Kagarko local government area?</w:t>
      </w:r>
    </w:p>
    <w:p w14:paraId="13701A65" w14:textId="77777777" w:rsidR="003E1C1B" w:rsidRPr="00FE266D" w:rsidRDefault="002913D2" w:rsidP="00B01F04">
      <w:pPr>
        <w:spacing w:after="0" w:line="240" w:lineRule="auto"/>
        <w:ind w:leftChars="0" w:left="0" w:firstLineChars="0" w:firstLine="0"/>
        <w:jc w:val="both"/>
        <w:rPr>
          <w:rFonts w:ascii="Times New Roman" w:hAnsi="Times New Roman" w:cs="Times New Roman"/>
          <w:b/>
          <w:bCs/>
          <w:sz w:val="24"/>
          <w:szCs w:val="24"/>
        </w:rPr>
      </w:pPr>
      <w:r w:rsidRPr="00FE266D">
        <w:rPr>
          <w:rFonts w:ascii="Times New Roman" w:hAnsi="Times New Roman" w:cs="Times New Roman"/>
          <w:b/>
          <w:bCs/>
          <w:sz w:val="24"/>
          <w:szCs w:val="24"/>
        </w:rPr>
        <w:lastRenderedPageBreak/>
        <w:t>Hypotheses</w:t>
      </w:r>
    </w:p>
    <w:p w14:paraId="4EB14A90" w14:textId="77777777" w:rsidR="003E1C1B" w:rsidRDefault="002913D2" w:rsidP="00FE266D">
      <w:pPr>
        <w:pStyle w:val="Default"/>
        <w:ind w:firstLine="720"/>
        <w:jc w:val="both"/>
        <w:rPr>
          <w:sz w:val="20"/>
          <w:szCs w:val="20"/>
        </w:rPr>
      </w:pPr>
      <w:r>
        <w:rPr>
          <w:sz w:val="20"/>
          <w:szCs w:val="20"/>
        </w:rPr>
        <w:t xml:space="preserve">The following null hypotheses were raised and tested at 0.05 level of significance. </w:t>
      </w:r>
    </w:p>
    <w:p w14:paraId="02866729" w14:textId="56217025" w:rsidR="003E1C1B" w:rsidRDefault="002913D2" w:rsidP="00EF6256">
      <w:pPr>
        <w:pStyle w:val="Default"/>
        <w:numPr>
          <w:ilvl w:val="0"/>
          <w:numId w:val="15"/>
        </w:numPr>
        <w:jc w:val="both"/>
        <w:rPr>
          <w:b/>
          <w:sz w:val="20"/>
          <w:szCs w:val="20"/>
        </w:rPr>
      </w:pPr>
      <w:r>
        <w:rPr>
          <w:b/>
          <w:sz w:val="20"/>
          <w:szCs w:val="20"/>
        </w:rPr>
        <w:t>H0</w:t>
      </w:r>
      <w:r>
        <w:rPr>
          <w:b/>
          <w:sz w:val="20"/>
          <w:szCs w:val="20"/>
          <w:vertAlign w:val="subscript"/>
        </w:rPr>
        <w:t>1</w:t>
      </w:r>
      <w:r w:rsidR="00FE266D">
        <w:rPr>
          <w:b/>
          <w:sz w:val="20"/>
          <w:szCs w:val="20"/>
        </w:rPr>
        <w:t xml:space="preserve">: </w:t>
      </w:r>
      <w:r>
        <w:rPr>
          <w:sz w:val="20"/>
          <w:szCs w:val="20"/>
        </w:rPr>
        <w:t>There is no significant difference in the mean achievement scores of students</w:t>
      </w:r>
      <w:r w:rsidR="00FE266D">
        <w:rPr>
          <w:sz w:val="20"/>
          <w:szCs w:val="20"/>
        </w:rPr>
        <w:t xml:space="preserve"> taught Physics concepts using  </w:t>
      </w:r>
      <w:r>
        <w:rPr>
          <w:sz w:val="20"/>
          <w:szCs w:val="20"/>
        </w:rPr>
        <w:t>Activity-Based Strategy and those exposed to Conventional teaching methods among</w:t>
      </w:r>
      <w:r w:rsidR="00FE266D">
        <w:rPr>
          <w:sz w:val="20"/>
          <w:szCs w:val="20"/>
        </w:rPr>
        <w:t xml:space="preserve"> secondary schools in </w:t>
      </w:r>
      <w:r w:rsidR="00FE266D">
        <w:rPr>
          <w:sz w:val="20"/>
          <w:szCs w:val="20"/>
        </w:rPr>
        <w:tab/>
        <w:t xml:space="preserve">Kagarko </w:t>
      </w:r>
      <w:r>
        <w:rPr>
          <w:sz w:val="20"/>
          <w:szCs w:val="20"/>
        </w:rPr>
        <w:t>local government area.</w:t>
      </w:r>
    </w:p>
    <w:p w14:paraId="79303222" w14:textId="6CEA39E6" w:rsidR="003E1C1B" w:rsidRDefault="002913D2" w:rsidP="00EF6256">
      <w:pPr>
        <w:pStyle w:val="Default"/>
        <w:numPr>
          <w:ilvl w:val="0"/>
          <w:numId w:val="15"/>
        </w:numPr>
        <w:jc w:val="both"/>
        <w:rPr>
          <w:sz w:val="20"/>
          <w:szCs w:val="20"/>
        </w:rPr>
      </w:pPr>
      <w:r>
        <w:rPr>
          <w:b/>
          <w:sz w:val="20"/>
          <w:szCs w:val="20"/>
        </w:rPr>
        <w:t>H0</w:t>
      </w:r>
      <w:r>
        <w:rPr>
          <w:b/>
          <w:sz w:val="20"/>
          <w:szCs w:val="20"/>
          <w:vertAlign w:val="subscript"/>
        </w:rPr>
        <w:t>2</w:t>
      </w:r>
      <w:r w:rsidR="00EF6256">
        <w:rPr>
          <w:b/>
          <w:sz w:val="20"/>
          <w:szCs w:val="20"/>
        </w:rPr>
        <w:t xml:space="preserve">: </w:t>
      </w:r>
      <w:r>
        <w:rPr>
          <w:sz w:val="20"/>
          <w:szCs w:val="20"/>
        </w:rPr>
        <w:t xml:space="preserve">There </w:t>
      </w:r>
      <w:r>
        <w:rPr>
          <w:sz w:val="20"/>
          <w:szCs w:val="20"/>
        </w:rPr>
        <w:t>is no significant interaction effect between treatment and gender amon</w:t>
      </w:r>
      <w:r w:rsidR="00FE266D">
        <w:rPr>
          <w:sz w:val="20"/>
          <w:szCs w:val="20"/>
        </w:rPr>
        <w:t xml:space="preserve">g secondary schools in </w:t>
      </w:r>
      <w:proofErr w:type="gramStart"/>
      <w:r w:rsidR="00FE266D">
        <w:rPr>
          <w:sz w:val="20"/>
          <w:szCs w:val="20"/>
        </w:rPr>
        <w:t xml:space="preserve">Kagarko  </w:t>
      </w:r>
      <w:r>
        <w:rPr>
          <w:sz w:val="20"/>
          <w:szCs w:val="20"/>
        </w:rPr>
        <w:t>local</w:t>
      </w:r>
      <w:proofErr w:type="gramEnd"/>
      <w:r>
        <w:rPr>
          <w:sz w:val="20"/>
          <w:szCs w:val="20"/>
        </w:rPr>
        <w:t xml:space="preserve"> government area.</w:t>
      </w:r>
    </w:p>
    <w:p w14:paraId="490042EE" w14:textId="711619B8" w:rsidR="003E1C1B" w:rsidRDefault="002913D2" w:rsidP="00EF6256">
      <w:pPr>
        <w:pStyle w:val="Default"/>
        <w:numPr>
          <w:ilvl w:val="0"/>
          <w:numId w:val="15"/>
        </w:numPr>
        <w:jc w:val="both"/>
        <w:rPr>
          <w:b/>
          <w:sz w:val="20"/>
          <w:szCs w:val="20"/>
        </w:rPr>
      </w:pPr>
      <w:r>
        <w:rPr>
          <w:b/>
          <w:sz w:val="20"/>
          <w:szCs w:val="20"/>
        </w:rPr>
        <w:t>H0</w:t>
      </w:r>
      <w:r>
        <w:rPr>
          <w:b/>
          <w:sz w:val="20"/>
          <w:szCs w:val="20"/>
          <w:vertAlign w:val="subscript"/>
        </w:rPr>
        <w:t>3</w:t>
      </w:r>
      <w:r w:rsidR="00EF6256">
        <w:rPr>
          <w:b/>
          <w:sz w:val="20"/>
          <w:szCs w:val="20"/>
        </w:rPr>
        <w:t xml:space="preserve">: </w:t>
      </w:r>
      <w:r>
        <w:rPr>
          <w:sz w:val="20"/>
          <w:szCs w:val="20"/>
        </w:rPr>
        <w:t>There is no significant difference in mean attitude rating scores of students taught P</w:t>
      </w:r>
      <w:r w:rsidR="00FE266D">
        <w:rPr>
          <w:sz w:val="20"/>
          <w:szCs w:val="20"/>
        </w:rPr>
        <w:t xml:space="preserve">hysics concepts using Activity- </w:t>
      </w:r>
      <w:r>
        <w:rPr>
          <w:sz w:val="20"/>
          <w:szCs w:val="20"/>
        </w:rPr>
        <w:t>Based S</w:t>
      </w:r>
      <w:r>
        <w:rPr>
          <w:sz w:val="20"/>
          <w:szCs w:val="20"/>
        </w:rPr>
        <w:t>trategy and those exposed to Conventional teaching methods among seco</w:t>
      </w:r>
      <w:r w:rsidR="00FE266D">
        <w:rPr>
          <w:sz w:val="20"/>
          <w:szCs w:val="20"/>
        </w:rPr>
        <w:t xml:space="preserve">ndary schools in </w:t>
      </w:r>
      <w:proofErr w:type="spellStart"/>
      <w:r w:rsidR="00FE266D">
        <w:rPr>
          <w:sz w:val="20"/>
          <w:szCs w:val="20"/>
        </w:rPr>
        <w:t>Kagarko</w:t>
      </w:r>
      <w:proofErr w:type="spellEnd"/>
      <w:r w:rsidR="00FE266D">
        <w:rPr>
          <w:sz w:val="20"/>
          <w:szCs w:val="20"/>
        </w:rPr>
        <w:t xml:space="preserve"> local </w:t>
      </w:r>
      <w:r>
        <w:rPr>
          <w:sz w:val="20"/>
          <w:szCs w:val="20"/>
        </w:rPr>
        <w:t>government area.</w:t>
      </w:r>
    </w:p>
    <w:p w14:paraId="2A1489B1" w14:textId="38689956" w:rsidR="003E1C1B" w:rsidRDefault="002913D2" w:rsidP="00EF6256">
      <w:pPr>
        <w:pStyle w:val="Default"/>
        <w:numPr>
          <w:ilvl w:val="0"/>
          <w:numId w:val="15"/>
        </w:numPr>
        <w:jc w:val="both"/>
        <w:rPr>
          <w:sz w:val="20"/>
          <w:szCs w:val="20"/>
        </w:rPr>
      </w:pPr>
      <w:r>
        <w:rPr>
          <w:b/>
          <w:sz w:val="20"/>
          <w:szCs w:val="20"/>
        </w:rPr>
        <w:t>H0</w:t>
      </w:r>
      <w:r>
        <w:rPr>
          <w:b/>
          <w:sz w:val="20"/>
          <w:szCs w:val="20"/>
          <w:vertAlign w:val="subscript"/>
        </w:rPr>
        <w:t>4</w:t>
      </w:r>
      <w:r>
        <w:rPr>
          <w:b/>
          <w:sz w:val="20"/>
          <w:szCs w:val="20"/>
        </w:rPr>
        <w:t>:</w:t>
      </w:r>
      <w:r w:rsidR="00EF6256">
        <w:rPr>
          <w:sz w:val="20"/>
          <w:szCs w:val="20"/>
        </w:rPr>
        <w:t xml:space="preserve"> </w:t>
      </w:r>
      <w:r>
        <w:rPr>
          <w:sz w:val="20"/>
          <w:szCs w:val="20"/>
        </w:rPr>
        <w:t>There is no significant interaction effect between treatment and gender amon</w:t>
      </w:r>
      <w:r w:rsidR="00EF6256">
        <w:rPr>
          <w:sz w:val="20"/>
          <w:szCs w:val="20"/>
        </w:rPr>
        <w:t xml:space="preserve">g secondary schools in </w:t>
      </w:r>
      <w:proofErr w:type="spellStart"/>
      <w:r w:rsidR="00EF6256">
        <w:rPr>
          <w:sz w:val="20"/>
          <w:szCs w:val="20"/>
        </w:rPr>
        <w:t>Kagarko</w:t>
      </w:r>
      <w:proofErr w:type="spellEnd"/>
      <w:r w:rsidR="00EF6256">
        <w:rPr>
          <w:sz w:val="20"/>
          <w:szCs w:val="20"/>
        </w:rPr>
        <w:t xml:space="preserve"> </w:t>
      </w:r>
      <w:r>
        <w:rPr>
          <w:sz w:val="20"/>
          <w:szCs w:val="20"/>
        </w:rPr>
        <w:t>local government area.</w:t>
      </w:r>
    </w:p>
    <w:p w14:paraId="70F30DFC" w14:textId="0BE33AC3" w:rsidR="003E1C1B" w:rsidRDefault="00FE266D" w:rsidP="00EF6256">
      <w:pPr>
        <w:spacing w:before="240" w:after="0" w:line="240" w:lineRule="auto"/>
        <w:ind w:leftChars="0" w:left="0" w:firstLineChars="0" w:firstLine="0"/>
        <w:jc w:val="both"/>
        <w:rPr>
          <w:rFonts w:ascii="Times New Roman" w:hAnsi="Times New Roman" w:cs="Times New Roman"/>
          <w:sz w:val="24"/>
          <w:szCs w:val="24"/>
        </w:rPr>
      </w:pPr>
      <w:r>
        <w:rPr>
          <w:rFonts w:ascii="Times New Roman" w:hAnsi="Times New Roman" w:cs="Times New Roman"/>
          <w:b/>
          <w:bCs/>
          <w:sz w:val="24"/>
          <w:szCs w:val="24"/>
        </w:rPr>
        <w:t>Methodology</w:t>
      </w:r>
    </w:p>
    <w:p w14:paraId="376C6FB6" w14:textId="3F8F5DE2" w:rsidR="003E1C1B" w:rsidRDefault="00EF6256" w:rsidP="00B01F04">
      <w:pPr>
        <w:pStyle w:val="Default"/>
        <w:jc w:val="both"/>
        <w:rPr>
          <w:sz w:val="20"/>
          <w:szCs w:val="20"/>
        </w:rPr>
      </w:pPr>
      <w:r>
        <w:rPr>
          <w:sz w:val="20"/>
          <w:szCs w:val="20"/>
        </w:rPr>
        <w:tab/>
      </w:r>
      <w:r w:rsidR="002913D2">
        <w:rPr>
          <w:sz w:val="20"/>
          <w:szCs w:val="20"/>
        </w:rPr>
        <w:t>The study adopted pre-test and post-test quasi-experimental research design. The population of the study consists of all government senior secondary school class two (SSII) Physics students during the 2020/2021 academic session in Kagarko l</w:t>
      </w:r>
      <w:r w:rsidR="002913D2">
        <w:rPr>
          <w:sz w:val="20"/>
          <w:szCs w:val="20"/>
        </w:rPr>
        <w:t>ocal government area of Kaduna state. A sample size of 86 (49 male and 37 female) students were selected from the target population using simple random sampling technique. The experimental group were exposed to Physics concept using Activity-Based Strategy</w:t>
      </w:r>
      <w:r w:rsidR="002913D2">
        <w:rPr>
          <w:sz w:val="20"/>
          <w:szCs w:val="20"/>
        </w:rPr>
        <w:t xml:space="preserve"> while the Control group were taught using Conventional Method. Two instruments, namely Physics Achievement Test (PAT) and Physics Attitude Scale (PAS) were used for data collection and had reliability coefficient of 0.82 and 0.74 obtained by used of Kuder</w:t>
      </w:r>
      <w:r w:rsidR="002913D2">
        <w:rPr>
          <w:sz w:val="20"/>
          <w:szCs w:val="20"/>
        </w:rPr>
        <w:t xml:space="preserve">-Richardson 21 (K-R 21) and Cronbach Alpha (α) respectively. </w:t>
      </w:r>
    </w:p>
    <w:p w14:paraId="56067A00" w14:textId="77777777" w:rsidR="003E1C1B" w:rsidRDefault="002913D2" w:rsidP="00B01F04">
      <w:pPr>
        <w:pStyle w:val="Default"/>
        <w:jc w:val="both"/>
        <w:rPr>
          <w:b/>
          <w:sz w:val="20"/>
          <w:szCs w:val="20"/>
          <w:lang w:val="pt-PT"/>
        </w:rPr>
      </w:pPr>
      <w:r>
        <w:rPr>
          <w:b/>
          <w:sz w:val="20"/>
          <w:szCs w:val="20"/>
          <w:lang w:val="pt-PT"/>
        </w:rPr>
        <w:t>Data Collection Procedure.</w:t>
      </w:r>
    </w:p>
    <w:p w14:paraId="51832685" w14:textId="7A117C4B"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lang w:val="pt-PT"/>
        </w:rPr>
      </w:pPr>
      <w:r>
        <w:rPr>
          <w:rFonts w:ascii="Times New Roman" w:hAnsi="Times New Roman" w:cs="Times New Roman"/>
          <w:color w:val="000000"/>
          <w:sz w:val="20"/>
          <w:szCs w:val="20"/>
          <w:lang w:val="pt-PT"/>
        </w:rPr>
        <w:tab/>
        <w:t xml:space="preserve">After permission was sought and granted by the school authorities in order to use their schools for the study. Thereafter, PAT and PAS were served to 86 SSSII </w:t>
      </w:r>
      <w:r>
        <w:rPr>
          <w:rFonts w:ascii="Times New Roman" w:hAnsi="Times New Roman" w:cs="Times New Roman"/>
          <w:color w:val="000000"/>
          <w:sz w:val="20"/>
          <w:szCs w:val="20"/>
          <w:lang w:val="pt-PT"/>
        </w:rPr>
        <w:t>Physics students from the selected schools. The results were then used to ascertain relative ability in achievement in Physics concepts.</w:t>
      </w:r>
    </w:p>
    <w:p w14:paraId="2F6991F6" w14:textId="0BDA373F"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lang w:val="pt-PT"/>
        </w:rPr>
      </w:pPr>
      <w:r>
        <w:rPr>
          <w:rFonts w:ascii="Times New Roman" w:hAnsi="Times New Roman" w:cs="Times New Roman"/>
          <w:color w:val="000000"/>
          <w:sz w:val="20"/>
          <w:szCs w:val="20"/>
          <w:lang w:val="pt-PT"/>
        </w:rPr>
        <w:tab/>
        <w:t>The Physics students of the intact classes of the two groups were taught using the Activity-Based Strategy for the ex</w:t>
      </w:r>
      <w:r>
        <w:rPr>
          <w:rFonts w:ascii="Times New Roman" w:hAnsi="Times New Roman" w:cs="Times New Roman"/>
          <w:color w:val="000000"/>
          <w:sz w:val="20"/>
          <w:szCs w:val="20"/>
          <w:lang w:val="pt-PT"/>
        </w:rPr>
        <w:t xml:space="preserve">perimental group, while the Conventional teaching Method was used for the control group. The same topics were taught in both schools (groups) using an intact class </w:t>
      </w:r>
    </w:p>
    <w:p w14:paraId="00115573" w14:textId="77777777" w:rsidR="003E1C1B" w:rsidRDefault="002913D2" w:rsidP="00B01F04">
      <w:pPr>
        <w:pStyle w:val="ListParagraph"/>
        <w:spacing w:after="0" w:line="240" w:lineRule="auto"/>
        <w:ind w:leftChars="0" w:left="0" w:firstLineChars="0" w:firstLine="0"/>
        <w:contextualSpacing w:val="0"/>
        <w:jc w:val="both"/>
        <w:rPr>
          <w:rFonts w:ascii="Times New Roman" w:hAnsi="Times New Roman" w:cs="Times New Roman"/>
          <w:color w:val="000000"/>
          <w:sz w:val="20"/>
          <w:szCs w:val="20"/>
          <w:lang w:val="pt-PT"/>
        </w:rPr>
      </w:pPr>
      <w:r>
        <w:rPr>
          <w:rFonts w:ascii="Times New Roman" w:hAnsi="Times New Roman" w:cs="Times New Roman"/>
          <w:color w:val="000000"/>
          <w:sz w:val="20"/>
          <w:szCs w:val="20"/>
          <w:lang w:val="pt-PT"/>
        </w:rPr>
        <w:t>The post-test of PAT and PAS was administered to Physics students at the end of the 8</w:t>
      </w:r>
      <w:r>
        <w:rPr>
          <w:rFonts w:ascii="Times New Roman" w:hAnsi="Times New Roman" w:cs="Times New Roman"/>
          <w:color w:val="000000"/>
          <w:sz w:val="20"/>
          <w:szCs w:val="20"/>
          <w:vertAlign w:val="superscript"/>
          <w:lang w:val="pt-PT"/>
        </w:rPr>
        <w:t>th</w:t>
      </w:r>
      <w:r>
        <w:rPr>
          <w:rFonts w:ascii="Times New Roman" w:hAnsi="Times New Roman" w:cs="Times New Roman"/>
          <w:color w:val="000000"/>
          <w:sz w:val="20"/>
          <w:szCs w:val="20"/>
          <w:lang w:val="pt-PT"/>
        </w:rPr>
        <w:t xml:space="preserve"> wee</w:t>
      </w:r>
      <w:r>
        <w:rPr>
          <w:rFonts w:ascii="Times New Roman" w:hAnsi="Times New Roman" w:cs="Times New Roman"/>
          <w:color w:val="000000"/>
          <w:sz w:val="20"/>
          <w:szCs w:val="20"/>
          <w:lang w:val="pt-PT"/>
        </w:rPr>
        <w:t>k of the study. The students of the two (2) groups; the experimental group and the control group took the post-test.</w:t>
      </w:r>
    </w:p>
    <w:p w14:paraId="3407D067" w14:textId="77777777" w:rsidR="003E1C1B" w:rsidRDefault="002913D2" w:rsidP="00B01F04">
      <w:pPr>
        <w:spacing w:after="0" w:line="240" w:lineRule="auto"/>
        <w:ind w:leftChars="0" w:left="0" w:firstLineChars="0" w:firstLine="0"/>
        <w:jc w:val="both"/>
        <w:rPr>
          <w:rFonts w:ascii="Times New Roman" w:hAnsi="Times New Roman" w:cs="Times New Roman"/>
          <w:b/>
          <w:color w:val="000000"/>
          <w:sz w:val="20"/>
          <w:szCs w:val="20"/>
          <w:lang w:val="pt-PT"/>
        </w:rPr>
      </w:pPr>
      <w:r>
        <w:rPr>
          <w:rFonts w:ascii="Times New Roman" w:hAnsi="Times New Roman" w:cs="Times New Roman"/>
          <w:b/>
          <w:color w:val="000000"/>
          <w:sz w:val="20"/>
          <w:szCs w:val="20"/>
          <w:lang w:val="pt-PT"/>
        </w:rPr>
        <w:t>Method of Data Analysis</w:t>
      </w:r>
    </w:p>
    <w:p w14:paraId="2AD2DF08" w14:textId="77777777" w:rsidR="003E1C1B" w:rsidRDefault="002913D2" w:rsidP="00EF6256">
      <w:pPr>
        <w:pStyle w:val="ListParagraph"/>
        <w:spacing w:after="0" w:line="240" w:lineRule="auto"/>
        <w:ind w:leftChars="0" w:left="0" w:firstLineChars="0" w:firstLine="720"/>
        <w:contextualSpacing w:val="0"/>
        <w:jc w:val="both"/>
        <w:rPr>
          <w:rFonts w:ascii="Times New Roman" w:hAnsi="Times New Roman" w:cs="Times New Roman"/>
          <w:color w:val="000000"/>
          <w:sz w:val="20"/>
          <w:szCs w:val="20"/>
          <w:lang w:val="pt-PT"/>
        </w:rPr>
      </w:pPr>
      <w:r>
        <w:rPr>
          <w:rFonts w:ascii="Times New Roman" w:hAnsi="Times New Roman" w:cs="Times New Roman"/>
          <w:color w:val="000000"/>
          <w:sz w:val="20"/>
          <w:szCs w:val="20"/>
          <w:lang w:val="pt-PT"/>
        </w:rPr>
        <w:t xml:space="preserve">The data collected from the study were analyzed using frequency count,  mean score, and standard deviation to </w:t>
      </w:r>
      <w:r>
        <w:rPr>
          <w:rFonts w:ascii="Times New Roman" w:hAnsi="Times New Roman" w:cs="Times New Roman"/>
          <w:color w:val="000000"/>
          <w:sz w:val="20"/>
          <w:szCs w:val="20"/>
          <w:lang w:val="pt-PT"/>
        </w:rPr>
        <w:t>answer research questions, while the Analysis of Covariance (ANCOVA) statistic at 0.05 level of significance was used to analyze data for testing the null hypotheses. the analysis was computer-based, with the use of the Statistical Package for Social Scien</w:t>
      </w:r>
      <w:r>
        <w:rPr>
          <w:rFonts w:ascii="Times New Roman" w:hAnsi="Times New Roman" w:cs="Times New Roman"/>
          <w:color w:val="000000"/>
          <w:sz w:val="20"/>
          <w:szCs w:val="20"/>
          <w:lang w:val="pt-PT"/>
        </w:rPr>
        <w:t>ce (SPSS).</w:t>
      </w:r>
    </w:p>
    <w:p w14:paraId="76C2EE53" w14:textId="05F757E8" w:rsidR="003E1C1B" w:rsidRDefault="007E1EF7" w:rsidP="00EF6256">
      <w:pPr>
        <w:spacing w:before="240" w:after="0" w:line="240" w:lineRule="auto"/>
        <w:ind w:leftChars="0" w:left="0" w:firstLineChars="0" w:firstLine="0"/>
        <w:jc w:val="both"/>
        <w:rPr>
          <w:rFonts w:ascii="Times New Roman" w:hAnsi="Times New Roman" w:cs="Times New Roman"/>
          <w:sz w:val="20"/>
          <w:szCs w:val="26"/>
        </w:rPr>
      </w:pPr>
      <w:r>
        <w:rPr>
          <w:rFonts w:ascii="Times New Roman" w:hAnsi="Times New Roman" w:cs="Times New Roman"/>
          <w:b/>
          <w:bCs/>
          <w:sz w:val="24"/>
          <w:szCs w:val="24"/>
        </w:rPr>
        <w:t xml:space="preserve">Results </w:t>
      </w:r>
    </w:p>
    <w:p w14:paraId="60CF724C" w14:textId="1160BE88" w:rsidR="007E1EF7" w:rsidRDefault="002913D2" w:rsidP="00B01F04">
      <w:pPr>
        <w:pStyle w:val="Default"/>
        <w:jc w:val="both"/>
        <w:rPr>
          <w:b/>
          <w:bCs/>
          <w:sz w:val="20"/>
          <w:szCs w:val="26"/>
        </w:rPr>
      </w:pPr>
      <w:r>
        <w:rPr>
          <w:b/>
          <w:bCs/>
          <w:sz w:val="20"/>
          <w:szCs w:val="26"/>
        </w:rPr>
        <w:t xml:space="preserve">Research Question 1 </w:t>
      </w:r>
    </w:p>
    <w:p w14:paraId="124BD0CB" w14:textId="7CF406C4" w:rsidR="003E1C1B" w:rsidRDefault="002913D2" w:rsidP="00EF6256">
      <w:pPr>
        <w:pStyle w:val="Default"/>
        <w:jc w:val="both"/>
        <w:rPr>
          <w:sz w:val="20"/>
          <w:szCs w:val="20"/>
        </w:rPr>
      </w:pPr>
      <w:r>
        <w:rPr>
          <w:sz w:val="20"/>
          <w:szCs w:val="20"/>
        </w:rPr>
        <w:t>What is the mean difference in achievement scores of students taught Physics concepts using Activity–Based Strategy and those taught using the Conventional teaching Methods among secondary schools in</w:t>
      </w:r>
      <w:r>
        <w:rPr>
          <w:sz w:val="20"/>
          <w:szCs w:val="20"/>
        </w:rPr>
        <w:t xml:space="preserve"> </w:t>
      </w:r>
      <w:proofErr w:type="spellStart"/>
      <w:r>
        <w:rPr>
          <w:sz w:val="20"/>
          <w:szCs w:val="20"/>
        </w:rPr>
        <w:t>Kagarko</w:t>
      </w:r>
      <w:proofErr w:type="spellEnd"/>
      <w:r>
        <w:rPr>
          <w:sz w:val="20"/>
          <w:szCs w:val="20"/>
        </w:rPr>
        <w:t xml:space="preserve"> local government area?</w:t>
      </w:r>
    </w:p>
    <w:p w14:paraId="0195C5C8" w14:textId="11A2A7B2" w:rsidR="003E1C1B" w:rsidRDefault="002913D2" w:rsidP="00EF6256">
      <w:pPr>
        <w:pStyle w:val="Default"/>
        <w:spacing w:before="240"/>
        <w:jc w:val="both"/>
        <w:rPr>
          <w:b/>
          <w:sz w:val="20"/>
          <w:szCs w:val="20"/>
        </w:rPr>
      </w:pPr>
      <w:r>
        <w:rPr>
          <w:b/>
          <w:sz w:val="20"/>
          <w:szCs w:val="20"/>
        </w:rPr>
        <w:t>Table 1: Mean Achievement Scores and Standard Deviation of Experimental</w:t>
      </w:r>
      <w:r w:rsidR="00EF6256">
        <w:rPr>
          <w:b/>
          <w:sz w:val="20"/>
          <w:szCs w:val="20"/>
        </w:rPr>
        <w:t xml:space="preserve"> and Control Groups in Pre-test</w:t>
      </w:r>
    </w:p>
    <w:p w14:paraId="69D12873" w14:textId="77777777" w:rsidR="003E1C1B" w:rsidRDefault="002913D2" w:rsidP="00B01F04">
      <w:pPr>
        <w:pStyle w:val="Default"/>
        <w:jc w:val="both"/>
        <w:rPr>
          <w:b/>
          <w:sz w:val="20"/>
          <w:szCs w:val="20"/>
        </w:rPr>
      </w:pPr>
      <w:proofErr w:type="gramStart"/>
      <w:r>
        <w:rPr>
          <w:b/>
          <w:sz w:val="20"/>
          <w:szCs w:val="20"/>
        </w:rPr>
        <w:t>and</w:t>
      </w:r>
      <w:proofErr w:type="gramEnd"/>
      <w:r>
        <w:rPr>
          <w:b/>
          <w:sz w:val="20"/>
          <w:szCs w:val="20"/>
        </w:rPr>
        <w:t xml:space="preserve"> Post-test (PAT)</w:t>
      </w:r>
    </w:p>
    <w:tbl>
      <w:tblPr>
        <w:tblW w:w="9270" w:type="dxa"/>
        <w:tblInd w:w="108" w:type="dxa"/>
        <w:tblBorders>
          <w:top w:val="single" w:sz="12" w:space="0" w:color="008000"/>
          <w:bottom w:val="single" w:sz="12" w:space="0" w:color="008000"/>
        </w:tblBorders>
        <w:tblLook w:val="01E0" w:firstRow="1" w:lastRow="1" w:firstColumn="1" w:lastColumn="1" w:noHBand="0" w:noVBand="0"/>
      </w:tblPr>
      <w:tblGrid>
        <w:gridCol w:w="4140"/>
        <w:gridCol w:w="1350"/>
        <w:gridCol w:w="3780"/>
      </w:tblGrid>
      <w:tr w:rsidR="003E1C1B" w14:paraId="5BACFCE2" w14:textId="77777777">
        <w:trPr>
          <w:trHeight w:val="393"/>
        </w:trPr>
        <w:tc>
          <w:tcPr>
            <w:tcW w:w="4140" w:type="dxa"/>
            <w:tcBorders>
              <w:bottom w:val="single" w:sz="6" w:space="0" w:color="008000"/>
            </w:tcBorders>
            <w:shd w:val="clear" w:color="auto" w:fill="auto"/>
          </w:tcPr>
          <w:p w14:paraId="1809B6B9" w14:textId="77777777" w:rsidR="003E1C1B" w:rsidRDefault="002913D2" w:rsidP="00B01F04">
            <w:pPr>
              <w:spacing w:after="0" w:line="240" w:lineRule="auto"/>
              <w:ind w:leftChars="0" w:left="0" w:firstLineChars="0" w:firstLine="0"/>
              <w:jc w:val="both"/>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Group </w:t>
            </w:r>
          </w:p>
        </w:tc>
        <w:tc>
          <w:tcPr>
            <w:tcW w:w="1350" w:type="dxa"/>
            <w:tcBorders>
              <w:bottom w:val="single" w:sz="6" w:space="0" w:color="008000"/>
            </w:tcBorders>
            <w:shd w:val="clear" w:color="auto" w:fill="auto"/>
          </w:tcPr>
          <w:p w14:paraId="47B38836" w14:textId="77777777" w:rsidR="003E1C1B" w:rsidRDefault="002913D2" w:rsidP="00B01F04">
            <w:pPr>
              <w:spacing w:after="0" w:line="240" w:lineRule="auto"/>
              <w:ind w:leftChars="0" w:left="0" w:firstLineChars="0" w:firstLine="0"/>
              <w:jc w:val="both"/>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Pre-test </w:t>
            </w:r>
          </w:p>
        </w:tc>
        <w:tc>
          <w:tcPr>
            <w:tcW w:w="3780" w:type="dxa"/>
            <w:tcBorders>
              <w:bottom w:val="single" w:sz="6" w:space="0" w:color="008000"/>
            </w:tcBorders>
            <w:shd w:val="clear" w:color="auto" w:fill="auto"/>
          </w:tcPr>
          <w:p w14:paraId="4D7D5183" w14:textId="77777777" w:rsidR="003E1C1B" w:rsidRDefault="002913D2" w:rsidP="00B01F04">
            <w:pPr>
              <w:spacing w:after="0" w:line="240" w:lineRule="auto"/>
              <w:ind w:leftChars="0" w:left="0" w:firstLineChars="0" w:firstLine="0"/>
              <w:jc w:val="both"/>
              <w:rPr>
                <w:rFonts w:ascii="Times New Roman" w:hAnsi="Times New Roman" w:cs="Times New Roman"/>
                <w:b/>
                <w:color w:val="000000"/>
                <w:sz w:val="20"/>
                <w:szCs w:val="20"/>
              </w:rPr>
            </w:pPr>
            <w:r>
              <w:rPr>
                <w:rFonts w:ascii="Times New Roman" w:hAnsi="Times New Roman" w:cs="Times New Roman"/>
                <w:b/>
                <w:color w:val="000000"/>
                <w:sz w:val="20"/>
                <w:szCs w:val="20"/>
              </w:rPr>
              <w:t>Post-test           Mean Gain</w:t>
            </w:r>
          </w:p>
        </w:tc>
      </w:tr>
      <w:tr w:rsidR="003E1C1B" w14:paraId="3047FE3D" w14:textId="77777777">
        <w:trPr>
          <w:trHeight w:val="260"/>
        </w:trPr>
        <w:tc>
          <w:tcPr>
            <w:tcW w:w="4140" w:type="dxa"/>
            <w:shd w:val="clear" w:color="auto" w:fill="auto"/>
          </w:tcPr>
          <w:p w14:paraId="166E5254"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Experimental         Mean </w:t>
            </w:r>
          </w:p>
        </w:tc>
        <w:tc>
          <w:tcPr>
            <w:tcW w:w="1350" w:type="dxa"/>
            <w:shd w:val="clear" w:color="auto" w:fill="auto"/>
          </w:tcPr>
          <w:p w14:paraId="21592D65"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25.80</w:t>
            </w:r>
          </w:p>
        </w:tc>
        <w:tc>
          <w:tcPr>
            <w:tcW w:w="3780" w:type="dxa"/>
            <w:shd w:val="clear" w:color="auto" w:fill="auto"/>
          </w:tcPr>
          <w:p w14:paraId="752F3D1A"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43.70</w:t>
            </w:r>
            <w:r>
              <w:rPr>
                <w:rFonts w:ascii="Times New Roman" w:hAnsi="Times New Roman" w:cs="Times New Roman"/>
                <w:color w:val="000000"/>
                <w:sz w:val="20"/>
                <w:szCs w:val="20"/>
              </w:rPr>
              <w:tab/>
            </w:r>
            <w:r>
              <w:rPr>
                <w:rFonts w:ascii="Times New Roman" w:hAnsi="Times New Roman" w:cs="Times New Roman"/>
                <w:color w:val="000000"/>
                <w:sz w:val="20"/>
                <w:szCs w:val="20"/>
              </w:rPr>
              <w:tab/>
            </w:r>
            <w:r>
              <w:rPr>
                <w:rFonts w:ascii="Times New Roman" w:hAnsi="Times New Roman" w:cs="Times New Roman"/>
                <w:color w:val="000000"/>
                <w:sz w:val="20"/>
                <w:szCs w:val="20"/>
              </w:rPr>
              <w:t xml:space="preserve">     17.90</w:t>
            </w:r>
          </w:p>
        </w:tc>
      </w:tr>
      <w:tr w:rsidR="003E1C1B" w14:paraId="1534D06A" w14:textId="77777777">
        <w:trPr>
          <w:trHeight w:val="360"/>
        </w:trPr>
        <w:tc>
          <w:tcPr>
            <w:tcW w:w="4140" w:type="dxa"/>
            <w:shd w:val="clear" w:color="auto" w:fill="auto"/>
          </w:tcPr>
          <w:p w14:paraId="54F1444C"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Std. Deviation </w:t>
            </w:r>
          </w:p>
        </w:tc>
        <w:tc>
          <w:tcPr>
            <w:tcW w:w="1350" w:type="dxa"/>
            <w:shd w:val="clear" w:color="auto" w:fill="auto"/>
          </w:tcPr>
          <w:p w14:paraId="46D60528"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0.91</w:t>
            </w:r>
          </w:p>
        </w:tc>
        <w:tc>
          <w:tcPr>
            <w:tcW w:w="3780" w:type="dxa"/>
            <w:shd w:val="clear" w:color="auto" w:fill="auto"/>
          </w:tcPr>
          <w:p w14:paraId="1B909870"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0.83</w:t>
            </w:r>
          </w:p>
        </w:tc>
      </w:tr>
      <w:tr w:rsidR="003E1C1B" w14:paraId="71F57518" w14:textId="77777777">
        <w:trPr>
          <w:trHeight w:val="260"/>
        </w:trPr>
        <w:tc>
          <w:tcPr>
            <w:tcW w:w="4140" w:type="dxa"/>
            <w:shd w:val="clear" w:color="auto" w:fill="auto"/>
          </w:tcPr>
          <w:p w14:paraId="262C302D"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N </w:t>
            </w:r>
          </w:p>
        </w:tc>
        <w:tc>
          <w:tcPr>
            <w:tcW w:w="1350" w:type="dxa"/>
            <w:shd w:val="clear" w:color="auto" w:fill="auto"/>
          </w:tcPr>
          <w:p w14:paraId="0840F4A2"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45</w:t>
            </w:r>
            <w:r>
              <w:rPr>
                <w:rFonts w:ascii="Times New Roman" w:hAnsi="Times New Roman" w:cs="Times New Roman"/>
                <w:color w:val="000000"/>
                <w:sz w:val="20"/>
                <w:szCs w:val="20"/>
              </w:rPr>
              <w:tab/>
            </w:r>
          </w:p>
        </w:tc>
        <w:tc>
          <w:tcPr>
            <w:tcW w:w="3780" w:type="dxa"/>
            <w:shd w:val="clear" w:color="auto" w:fill="auto"/>
          </w:tcPr>
          <w:p w14:paraId="3EF5ACDD"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45</w:t>
            </w:r>
          </w:p>
        </w:tc>
      </w:tr>
      <w:tr w:rsidR="003E1C1B" w14:paraId="43E53662" w14:textId="77777777">
        <w:trPr>
          <w:trHeight w:val="420"/>
        </w:trPr>
        <w:tc>
          <w:tcPr>
            <w:tcW w:w="4140" w:type="dxa"/>
            <w:shd w:val="clear" w:color="auto" w:fill="auto"/>
          </w:tcPr>
          <w:p w14:paraId="709A1F9D"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Control                   Mean </w:t>
            </w:r>
          </w:p>
        </w:tc>
        <w:tc>
          <w:tcPr>
            <w:tcW w:w="1350" w:type="dxa"/>
            <w:shd w:val="clear" w:color="auto" w:fill="auto"/>
          </w:tcPr>
          <w:p w14:paraId="63BBBAA7"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25.90</w:t>
            </w:r>
          </w:p>
        </w:tc>
        <w:tc>
          <w:tcPr>
            <w:tcW w:w="3780" w:type="dxa"/>
            <w:shd w:val="clear" w:color="auto" w:fill="auto"/>
          </w:tcPr>
          <w:p w14:paraId="33F472CF"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27.50</w:t>
            </w:r>
            <w:r>
              <w:rPr>
                <w:rFonts w:ascii="Times New Roman" w:hAnsi="Times New Roman" w:cs="Times New Roman"/>
                <w:color w:val="000000"/>
                <w:sz w:val="20"/>
                <w:szCs w:val="20"/>
              </w:rPr>
              <w:tab/>
            </w:r>
            <w:r>
              <w:rPr>
                <w:rFonts w:ascii="Times New Roman" w:hAnsi="Times New Roman" w:cs="Times New Roman"/>
                <w:color w:val="000000"/>
                <w:sz w:val="20"/>
                <w:szCs w:val="20"/>
              </w:rPr>
              <w:tab/>
              <w:t xml:space="preserve">      1.60</w:t>
            </w:r>
          </w:p>
        </w:tc>
      </w:tr>
      <w:tr w:rsidR="003E1C1B" w14:paraId="3FE15C62" w14:textId="77777777">
        <w:trPr>
          <w:trHeight w:val="320"/>
        </w:trPr>
        <w:tc>
          <w:tcPr>
            <w:tcW w:w="4140" w:type="dxa"/>
            <w:shd w:val="clear" w:color="auto" w:fill="auto"/>
          </w:tcPr>
          <w:p w14:paraId="4B641682"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Std. Deviation </w:t>
            </w:r>
          </w:p>
          <w:p w14:paraId="59C048F3"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 xml:space="preserve">                               N </w:t>
            </w:r>
          </w:p>
          <w:p w14:paraId="40BB764F"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Mean difference                              </w:t>
            </w:r>
          </w:p>
        </w:tc>
        <w:tc>
          <w:tcPr>
            <w:tcW w:w="1350" w:type="dxa"/>
            <w:shd w:val="clear" w:color="auto" w:fill="auto"/>
          </w:tcPr>
          <w:p w14:paraId="72B67AFB"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0.86</w:t>
            </w:r>
          </w:p>
          <w:p w14:paraId="5D98D78F"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41</w:t>
            </w:r>
          </w:p>
        </w:tc>
        <w:tc>
          <w:tcPr>
            <w:tcW w:w="3780" w:type="dxa"/>
            <w:shd w:val="clear" w:color="auto" w:fill="auto"/>
          </w:tcPr>
          <w:p w14:paraId="4B9263D6"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0.86</w:t>
            </w:r>
          </w:p>
          <w:p w14:paraId="4A0CEF3E"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41</w:t>
            </w:r>
          </w:p>
          <w:p w14:paraId="6D4309F1"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ab/>
            </w:r>
            <w:r>
              <w:rPr>
                <w:rFonts w:ascii="Times New Roman" w:hAnsi="Times New Roman" w:cs="Times New Roman"/>
                <w:color w:val="000000"/>
                <w:sz w:val="20"/>
                <w:szCs w:val="20"/>
              </w:rPr>
              <w:tab/>
              <w:t xml:space="preserve">       16.30</w:t>
            </w:r>
          </w:p>
        </w:tc>
      </w:tr>
    </w:tbl>
    <w:p w14:paraId="39572A72"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 xml:space="preserve">The results in table 1 show that the mean achievement score of Pre-PAT for the experimental group was 25.80 with a standard deviation of 0.91, while that of the control group </w:t>
      </w:r>
      <w:r>
        <w:rPr>
          <w:rFonts w:ascii="Times New Roman" w:hAnsi="Times New Roman" w:cs="Times New Roman"/>
          <w:color w:val="000000"/>
          <w:sz w:val="20"/>
          <w:szCs w:val="20"/>
        </w:rPr>
        <w:t>was 25.90 with a standard deviation of 0.86. At the beginning of the study, the subjects were almost at the same level in their knowledge of Physics. The mean achievement score of Post-PAT for the experimental group was observed to be 43.70 with a standard</w:t>
      </w:r>
      <w:r>
        <w:rPr>
          <w:rFonts w:ascii="Times New Roman" w:hAnsi="Times New Roman" w:cs="Times New Roman"/>
          <w:color w:val="000000"/>
          <w:sz w:val="20"/>
          <w:szCs w:val="20"/>
        </w:rPr>
        <w:t xml:space="preserve"> deviation of 0.83 while that of the control group, the mean achievement score of Post-PAT was 27.50 with a standard deviation of 0.86. The result showed that the use of Activity-Based Strategy had a positive effect on students’ achievement in Physics in t</w:t>
      </w:r>
      <w:r>
        <w:rPr>
          <w:rFonts w:ascii="Times New Roman" w:hAnsi="Times New Roman" w:cs="Times New Roman"/>
          <w:color w:val="000000"/>
          <w:sz w:val="20"/>
          <w:szCs w:val="20"/>
        </w:rPr>
        <w:t>he experimental group than those in the control group. The difference in the mean gain between the two groups is 16.30 in favor of the experimental group.</w:t>
      </w:r>
    </w:p>
    <w:p w14:paraId="13085B26" w14:textId="77777777" w:rsidR="007E1EF7" w:rsidRDefault="002913D2" w:rsidP="00EF6256">
      <w:pPr>
        <w:spacing w:before="240" w:after="0" w:line="240" w:lineRule="auto"/>
        <w:ind w:leftChars="0" w:left="0" w:firstLineChars="0" w:firstLine="0"/>
        <w:jc w:val="both"/>
        <w:rPr>
          <w:rFonts w:ascii="Times New Roman" w:hAnsi="Times New Roman" w:cs="Times New Roman"/>
          <w:b/>
          <w:color w:val="000000"/>
          <w:sz w:val="20"/>
          <w:szCs w:val="20"/>
        </w:rPr>
      </w:pPr>
      <w:r>
        <w:rPr>
          <w:rFonts w:ascii="Times New Roman" w:hAnsi="Times New Roman" w:cs="Times New Roman"/>
          <w:b/>
          <w:color w:val="000000"/>
          <w:sz w:val="20"/>
          <w:szCs w:val="20"/>
        </w:rPr>
        <w:t>Research Question 2</w:t>
      </w:r>
    </w:p>
    <w:p w14:paraId="600423EA" w14:textId="0D5BBA5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What is the mean difference in attitude rating scores between students taught phy</w:t>
      </w:r>
      <w:r>
        <w:rPr>
          <w:rFonts w:ascii="Times New Roman" w:hAnsi="Times New Roman" w:cs="Times New Roman"/>
          <w:color w:val="000000"/>
          <w:sz w:val="20"/>
          <w:szCs w:val="20"/>
        </w:rPr>
        <w:t>sics concept using Activity–Based Strategy and those exposed to Conventional teaching methods among secondary schools in Kagarko local government area?</w:t>
      </w:r>
    </w:p>
    <w:p w14:paraId="19E2B34F" w14:textId="77777777" w:rsidR="003E1C1B" w:rsidRDefault="002913D2" w:rsidP="00EF6256">
      <w:pPr>
        <w:spacing w:before="240" w:after="0" w:line="240" w:lineRule="auto"/>
        <w:ind w:leftChars="0" w:left="0" w:firstLineChars="0" w:firstLine="0"/>
        <w:jc w:val="both"/>
        <w:rPr>
          <w:rFonts w:ascii="Times New Roman" w:hAnsi="Times New Roman" w:cs="Times New Roman"/>
          <w:b/>
          <w:color w:val="000000"/>
          <w:sz w:val="20"/>
          <w:szCs w:val="20"/>
        </w:rPr>
      </w:pPr>
      <w:r>
        <w:rPr>
          <w:rFonts w:ascii="Times New Roman" w:hAnsi="Times New Roman" w:cs="Times New Roman"/>
          <w:b/>
          <w:color w:val="000000"/>
          <w:sz w:val="20"/>
          <w:szCs w:val="20"/>
        </w:rPr>
        <w:t>Table 2: Mean Scores and Standard Deviation on Attitude of Experimental and Control Groups in Pre-test</w:t>
      </w:r>
    </w:p>
    <w:p w14:paraId="2905955F" w14:textId="28081BA0" w:rsidR="003E1C1B" w:rsidRDefault="002913D2" w:rsidP="00B01F04">
      <w:pPr>
        <w:spacing w:after="0" w:line="240" w:lineRule="auto"/>
        <w:ind w:leftChars="0" w:left="0" w:firstLineChars="0" w:firstLine="0"/>
        <w:jc w:val="both"/>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 </w:t>
      </w:r>
      <w:proofErr w:type="gramStart"/>
      <w:r>
        <w:rPr>
          <w:rFonts w:ascii="Times New Roman" w:hAnsi="Times New Roman" w:cs="Times New Roman"/>
          <w:b/>
          <w:color w:val="000000"/>
          <w:sz w:val="20"/>
          <w:szCs w:val="20"/>
        </w:rPr>
        <w:t>and</w:t>
      </w:r>
      <w:proofErr w:type="gramEnd"/>
      <w:r>
        <w:rPr>
          <w:rFonts w:ascii="Times New Roman" w:hAnsi="Times New Roman" w:cs="Times New Roman"/>
          <w:b/>
          <w:color w:val="000000"/>
          <w:sz w:val="20"/>
          <w:szCs w:val="20"/>
        </w:rPr>
        <w:t xml:space="preserve"> Post-test (PAS)</w:t>
      </w:r>
    </w:p>
    <w:tbl>
      <w:tblPr>
        <w:tblW w:w="8664" w:type="dxa"/>
        <w:tblBorders>
          <w:top w:val="single" w:sz="12" w:space="0" w:color="008000"/>
          <w:bottom w:val="single" w:sz="12" w:space="0" w:color="008000"/>
        </w:tblBorders>
        <w:tblLook w:val="01E0" w:firstRow="1" w:lastRow="1" w:firstColumn="1" w:lastColumn="1" w:noHBand="0" w:noVBand="0"/>
      </w:tblPr>
      <w:tblGrid>
        <w:gridCol w:w="4025"/>
        <w:gridCol w:w="1654"/>
        <w:gridCol w:w="2985"/>
      </w:tblGrid>
      <w:tr w:rsidR="003E1C1B" w14:paraId="42980C1A" w14:textId="77777777">
        <w:trPr>
          <w:trHeight w:val="152"/>
        </w:trPr>
        <w:tc>
          <w:tcPr>
            <w:tcW w:w="4025" w:type="dxa"/>
            <w:tcBorders>
              <w:bottom w:val="single" w:sz="6" w:space="0" w:color="008000"/>
            </w:tcBorders>
            <w:shd w:val="clear" w:color="auto" w:fill="auto"/>
          </w:tcPr>
          <w:p w14:paraId="564035C7" w14:textId="77777777" w:rsidR="003E1C1B" w:rsidRDefault="002913D2" w:rsidP="00B01F04">
            <w:pPr>
              <w:spacing w:after="0" w:line="240" w:lineRule="auto"/>
              <w:ind w:leftChars="0" w:left="0" w:firstLineChars="0" w:firstLine="0"/>
              <w:jc w:val="both"/>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Group </w:t>
            </w:r>
          </w:p>
        </w:tc>
        <w:tc>
          <w:tcPr>
            <w:tcW w:w="1654" w:type="dxa"/>
            <w:tcBorders>
              <w:bottom w:val="single" w:sz="6" w:space="0" w:color="008000"/>
            </w:tcBorders>
            <w:shd w:val="clear" w:color="auto" w:fill="auto"/>
          </w:tcPr>
          <w:p w14:paraId="785BEC14" w14:textId="77777777" w:rsidR="003E1C1B" w:rsidRDefault="002913D2" w:rsidP="00B01F04">
            <w:pPr>
              <w:spacing w:after="0" w:line="240" w:lineRule="auto"/>
              <w:ind w:leftChars="0" w:left="0" w:firstLineChars="0" w:firstLine="0"/>
              <w:jc w:val="both"/>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Pre-test </w:t>
            </w:r>
          </w:p>
        </w:tc>
        <w:tc>
          <w:tcPr>
            <w:tcW w:w="2985" w:type="dxa"/>
            <w:tcBorders>
              <w:bottom w:val="single" w:sz="6" w:space="0" w:color="008000"/>
            </w:tcBorders>
            <w:shd w:val="clear" w:color="auto" w:fill="auto"/>
          </w:tcPr>
          <w:p w14:paraId="797CC4D5" w14:textId="77777777" w:rsidR="003E1C1B" w:rsidRDefault="002913D2" w:rsidP="00B01F04">
            <w:pPr>
              <w:spacing w:after="0" w:line="240" w:lineRule="auto"/>
              <w:ind w:leftChars="0" w:left="0" w:firstLineChars="0" w:firstLine="0"/>
              <w:jc w:val="both"/>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Post-test </w:t>
            </w:r>
            <w:r>
              <w:rPr>
                <w:rFonts w:ascii="Times New Roman" w:hAnsi="Times New Roman" w:cs="Times New Roman"/>
                <w:b/>
                <w:color w:val="000000"/>
                <w:sz w:val="20"/>
                <w:szCs w:val="20"/>
              </w:rPr>
              <w:tab/>
              <w:t>Mean Gain</w:t>
            </w:r>
          </w:p>
        </w:tc>
      </w:tr>
      <w:tr w:rsidR="003E1C1B" w14:paraId="2A3014D4" w14:textId="77777777">
        <w:trPr>
          <w:trHeight w:val="446"/>
        </w:trPr>
        <w:tc>
          <w:tcPr>
            <w:tcW w:w="4025" w:type="dxa"/>
            <w:tcBorders>
              <w:bottom w:val="nil"/>
            </w:tcBorders>
            <w:shd w:val="clear" w:color="auto" w:fill="auto"/>
          </w:tcPr>
          <w:p w14:paraId="5E150A80"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Experimental         Mean </w:t>
            </w:r>
          </w:p>
          <w:p w14:paraId="6840AE29"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Std. Deviation </w:t>
            </w:r>
          </w:p>
          <w:p w14:paraId="146636AF"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N </w:t>
            </w:r>
          </w:p>
        </w:tc>
        <w:tc>
          <w:tcPr>
            <w:tcW w:w="1654" w:type="dxa"/>
            <w:tcBorders>
              <w:bottom w:val="nil"/>
            </w:tcBorders>
            <w:shd w:val="clear" w:color="auto" w:fill="auto"/>
          </w:tcPr>
          <w:p w14:paraId="304C9E9C"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1.60</w:t>
            </w:r>
          </w:p>
          <w:p w14:paraId="066D81A5"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0.26</w:t>
            </w:r>
          </w:p>
          <w:p w14:paraId="3213488C"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45</w:t>
            </w:r>
          </w:p>
        </w:tc>
        <w:tc>
          <w:tcPr>
            <w:tcW w:w="2985" w:type="dxa"/>
            <w:tcBorders>
              <w:bottom w:val="nil"/>
            </w:tcBorders>
            <w:shd w:val="clear" w:color="auto" w:fill="auto"/>
          </w:tcPr>
          <w:p w14:paraId="28D2DFC7"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3.42</w:t>
            </w:r>
            <w:r>
              <w:rPr>
                <w:rFonts w:ascii="Times New Roman" w:hAnsi="Times New Roman" w:cs="Times New Roman"/>
                <w:color w:val="000000"/>
                <w:sz w:val="20"/>
                <w:szCs w:val="20"/>
              </w:rPr>
              <w:tab/>
            </w:r>
            <w:r>
              <w:rPr>
                <w:rFonts w:ascii="Times New Roman" w:hAnsi="Times New Roman" w:cs="Times New Roman"/>
                <w:color w:val="000000"/>
                <w:sz w:val="20"/>
                <w:szCs w:val="20"/>
              </w:rPr>
              <w:tab/>
              <w:t>1.82</w:t>
            </w:r>
          </w:p>
          <w:p w14:paraId="3CDFA29F"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0.41</w:t>
            </w:r>
          </w:p>
          <w:p w14:paraId="6A6E729E"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45</w:t>
            </w:r>
          </w:p>
        </w:tc>
      </w:tr>
      <w:tr w:rsidR="003E1C1B" w14:paraId="594A5A73" w14:textId="77777777">
        <w:trPr>
          <w:trHeight w:val="906"/>
        </w:trPr>
        <w:tc>
          <w:tcPr>
            <w:tcW w:w="4025" w:type="dxa"/>
            <w:tcBorders>
              <w:top w:val="nil"/>
            </w:tcBorders>
            <w:shd w:val="clear" w:color="auto" w:fill="auto"/>
          </w:tcPr>
          <w:p w14:paraId="119BE568"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Control                   Mean </w:t>
            </w:r>
          </w:p>
          <w:p w14:paraId="24BC78D6"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Std. Deviation </w:t>
            </w:r>
          </w:p>
          <w:p w14:paraId="6D746A1A"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N </w:t>
            </w:r>
          </w:p>
          <w:p w14:paraId="261768C6"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Mean difference</w:t>
            </w:r>
          </w:p>
        </w:tc>
        <w:tc>
          <w:tcPr>
            <w:tcW w:w="1654" w:type="dxa"/>
            <w:tcBorders>
              <w:top w:val="nil"/>
            </w:tcBorders>
            <w:shd w:val="clear" w:color="auto" w:fill="auto"/>
          </w:tcPr>
          <w:p w14:paraId="6B1B3B2F"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1.56</w:t>
            </w:r>
          </w:p>
          <w:p w14:paraId="0EBA7050"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0.31</w:t>
            </w:r>
          </w:p>
          <w:p w14:paraId="217378D1"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41</w:t>
            </w:r>
          </w:p>
        </w:tc>
        <w:tc>
          <w:tcPr>
            <w:tcW w:w="2985" w:type="dxa"/>
            <w:tcBorders>
              <w:top w:val="nil"/>
            </w:tcBorders>
            <w:shd w:val="clear" w:color="auto" w:fill="auto"/>
          </w:tcPr>
          <w:p w14:paraId="65EEB5E7"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2.05</w:t>
            </w:r>
            <w:r>
              <w:rPr>
                <w:rFonts w:ascii="Times New Roman" w:hAnsi="Times New Roman" w:cs="Times New Roman"/>
                <w:color w:val="000000"/>
                <w:sz w:val="20"/>
                <w:szCs w:val="20"/>
              </w:rPr>
              <w:tab/>
            </w:r>
            <w:r>
              <w:rPr>
                <w:rFonts w:ascii="Times New Roman" w:hAnsi="Times New Roman" w:cs="Times New Roman"/>
                <w:color w:val="000000"/>
                <w:sz w:val="20"/>
                <w:szCs w:val="20"/>
              </w:rPr>
              <w:tab/>
              <w:t>0.49</w:t>
            </w:r>
          </w:p>
          <w:p w14:paraId="11C53FCE"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0.39</w:t>
            </w:r>
          </w:p>
          <w:p w14:paraId="572D6FFE"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41</w:t>
            </w:r>
          </w:p>
          <w:p w14:paraId="052E38EC"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ab/>
            </w:r>
            <w:r>
              <w:rPr>
                <w:rFonts w:ascii="Times New Roman" w:hAnsi="Times New Roman" w:cs="Times New Roman"/>
                <w:color w:val="000000"/>
                <w:sz w:val="20"/>
                <w:szCs w:val="20"/>
              </w:rPr>
              <w:tab/>
              <w:t>1.33</w:t>
            </w:r>
          </w:p>
        </w:tc>
      </w:tr>
    </w:tbl>
    <w:p w14:paraId="120889D1" w14:textId="1B4A7FEA" w:rsidR="003E1C1B" w:rsidRDefault="002913D2" w:rsidP="00B01F04">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color w:val="000000"/>
          <w:sz w:val="20"/>
          <w:szCs w:val="20"/>
        </w:rPr>
        <w:t>From table 2, it could be observed that the mean Pre-PAS of the experimental group is 1.60 with a standard deviation of 0.26 and that of the control group 1.56 with a standard deviation of 0.31. At the beginning of the study, the subjects were almost at th</w:t>
      </w:r>
      <w:r>
        <w:rPr>
          <w:rFonts w:ascii="Times New Roman" w:hAnsi="Times New Roman" w:cs="Times New Roman"/>
          <w:color w:val="000000"/>
          <w:sz w:val="20"/>
          <w:szCs w:val="20"/>
        </w:rPr>
        <w:t>e same level in their attitude toward Physics. The table also shows that the experimental group of Post-PAS is 3.42 with a standard deviation of 0.41 while that of the control group is 2.05 with a standard deviation of 0.39. The difference in the mean gain</w:t>
      </w:r>
      <w:r>
        <w:rPr>
          <w:rFonts w:ascii="Times New Roman" w:hAnsi="Times New Roman" w:cs="Times New Roman"/>
          <w:color w:val="000000"/>
          <w:sz w:val="20"/>
          <w:szCs w:val="20"/>
        </w:rPr>
        <w:t xml:space="preserve"> attitude scores of the two groups is 1.33 in favor of the experimental group.</w:t>
      </w:r>
      <w:r>
        <w:rPr>
          <w:rFonts w:ascii="Times New Roman" w:hAnsi="Times New Roman" w:cs="Times New Roman"/>
          <w:sz w:val="20"/>
          <w:szCs w:val="20"/>
        </w:rPr>
        <w:t xml:space="preserve">  </w:t>
      </w:r>
    </w:p>
    <w:p w14:paraId="6C9BC1B5" w14:textId="678D4367" w:rsidR="003E1C1B" w:rsidRDefault="002913D2" w:rsidP="00EF6256">
      <w:pPr>
        <w:pStyle w:val="Default"/>
        <w:spacing w:before="240"/>
        <w:jc w:val="both"/>
        <w:rPr>
          <w:b/>
          <w:sz w:val="20"/>
          <w:szCs w:val="20"/>
        </w:rPr>
      </w:pPr>
      <w:r>
        <w:rPr>
          <w:b/>
          <w:sz w:val="20"/>
          <w:szCs w:val="20"/>
        </w:rPr>
        <w:t>Hypotheses</w:t>
      </w:r>
    </w:p>
    <w:p w14:paraId="315FC306" w14:textId="77777777" w:rsidR="00EF6256" w:rsidRDefault="002913D2" w:rsidP="00B01F04">
      <w:pPr>
        <w:pStyle w:val="Default"/>
        <w:jc w:val="both"/>
        <w:rPr>
          <w:b/>
          <w:vertAlign w:val="superscript"/>
        </w:rPr>
      </w:pPr>
      <w:r>
        <w:rPr>
          <w:b/>
        </w:rPr>
        <w:t>H0</w:t>
      </w:r>
      <w:r>
        <w:rPr>
          <w:b/>
          <w:vertAlign w:val="subscript"/>
        </w:rPr>
        <w:t>1</w:t>
      </w:r>
      <w:r>
        <w:rPr>
          <w:b/>
        </w:rPr>
        <w:t xml:space="preserve">: </w:t>
      </w:r>
      <w:r>
        <w:rPr>
          <w:b/>
          <w:vertAlign w:val="superscript"/>
        </w:rPr>
        <w:t xml:space="preserve"> </w:t>
      </w:r>
    </w:p>
    <w:p w14:paraId="2E633218" w14:textId="41C999A4" w:rsidR="003E1C1B" w:rsidRPr="007E1EF7" w:rsidRDefault="002913D2" w:rsidP="00B01F04">
      <w:pPr>
        <w:pStyle w:val="Default"/>
        <w:jc w:val="both"/>
        <w:rPr>
          <w:sz w:val="20"/>
          <w:szCs w:val="20"/>
        </w:rPr>
      </w:pPr>
      <w:r>
        <w:rPr>
          <w:sz w:val="20"/>
          <w:szCs w:val="20"/>
        </w:rPr>
        <w:t xml:space="preserve">There is no significant difference in the mean achievement scores of students taught Physics concepts using Activity-Based Strategy and those exposed </w:t>
      </w:r>
      <w:r>
        <w:rPr>
          <w:sz w:val="20"/>
          <w:szCs w:val="20"/>
        </w:rPr>
        <w:t xml:space="preserve">to Conventional teaching methods among secondary schools in </w:t>
      </w:r>
      <w:r>
        <w:rPr>
          <w:sz w:val="20"/>
          <w:szCs w:val="20"/>
        </w:rPr>
        <w:tab/>
        <w:t xml:space="preserve">Kagarko local government area. </w:t>
      </w:r>
      <w:r w:rsidRPr="007E1EF7">
        <w:rPr>
          <w:sz w:val="20"/>
          <w:szCs w:val="20"/>
        </w:rPr>
        <w:t>To test for hypothesis; 1 and 2, ANCOVA statistic was used and the results are presented in Table 3.</w:t>
      </w:r>
    </w:p>
    <w:p w14:paraId="2E858794" w14:textId="77777777" w:rsidR="003E1C1B" w:rsidRDefault="002913D2" w:rsidP="00EF6256">
      <w:pPr>
        <w:spacing w:before="240" w:after="0" w:line="240" w:lineRule="auto"/>
        <w:ind w:leftChars="0" w:left="0" w:firstLineChars="0" w:firstLine="0"/>
        <w:jc w:val="both"/>
        <w:rPr>
          <w:rFonts w:ascii="Times New Roman" w:hAnsi="Times New Roman" w:cs="Times New Roman"/>
          <w:b/>
          <w:color w:val="000000"/>
          <w:sz w:val="20"/>
          <w:szCs w:val="20"/>
        </w:rPr>
      </w:pPr>
      <w:r w:rsidRPr="007E1EF7">
        <w:rPr>
          <w:rFonts w:ascii="Times New Roman" w:hAnsi="Times New Roman" w:cs="Times New Roman"/>
          <w:b/>
          <w:color w:val="000000"/>
          <w:sz w:val="20"/>
          <w:szCs w:val="20"/>
        </w:rPr>
        <w:t>Tabl</w:t>
      </w:r>
      <w:r>
        <w:rPr>
          <w:rFonts w:ascii="Times New Roman" w:hAnsi="Times New Roman" w:cs="Times New Roman"/>
          <w:b/>
          <w:color w:val="000000"/>
          <w:sz w:val="20"/>
          <w:szCs w:val="20"/>
        </w:rPr>
        <w:t xml:space="preserve">e 3: ANCOVA Results of the Experimental and Control Groups on PAT Due to Method and Gender </w:t>
      </w:r>
    </w:p>
    <w:p w14:paraId="53AF0FD5" w14:textId="77777777" w:rsidR="003E1C1B" w:rsidRDefault="002913D2" w:rsidP="00B01F04">
      <w:pPr>
        <w:spacing w:after="0" w:line="240" w:lineRule="auto"/>
        <w:ind w:leftChars="0" w:left="0" w:firstLineChars="0" w:firstLine="0"/>
        <w:jc w:val="both"/>
        <w:rPr>
          <w:rFonts w:ascii="Times New Roman" w:hAnsi="Times New Roman" w:cs="Times New Roman"/>
          <w:b/>
          <w:color w:val="000000"/>
          <w:sz w:val="20"/>
          <w:szCs w:val="20"/>
        </w:rPr>
      </w:pPr>
      <w:r>
        <w:rPr>
          <w:rFonts w:ascii="Times New Roman" w:hAnsi="Times New Roman" w:cs="Times New Roman"/>
          <w:b/>
          <w:color w:val="000000"/>
          <w:sz w:val="20"/>
          <w:szCs w:val="20"/>
        </w:rPr>
        <w:t>(for hypotheses 1 and 2)</w:t>
      </w:r>
      <w:r>
        <w:rPr>
          <w:rFonts w:ascii="Times New Roman" w:hAnsi="Times New Roman" w:cs="Times New Roman"/>
          <w:color w:val="000000"/>
          <w:sz w:val="20"/>
          <w:szCs w:val="20"/>
        </w:rPr>
        <w:t xml:space="preserve">    </w:t>
      </w:r>
    </w:p>
    <w:tbl>
      <w:tblPr>
        <w:tblStyle w:val="PlainTable21"/>
        <w:tblW w:w="0" w:type="auto"/>
        <w:tblLook w:val="04A0" w:firstRow="1" w:lastRow="0" w:firstColumn="1" w:lastColumn="0" w:noHBand="0" w:noVBand="1"/>
      </w:tblPr>
      <w:tblGrid>
        <w:gridCol w:w="9350"/>
      </w:tblGrid>
      <w:tr w:rsidR="003E1C1B" w14:paraId="437E499E" w14:textId="77777777" w:rsidTr="003E1C1B">
        <w:trPr>
          <w:cnfStyle w:val="100000000000" w:firstRow="1" w:lastRow="0" w:firstColumn="0" w:lastColumn="0" w:oddVBand="0" w:evenVBand="0" w:oddHBand="0"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9350" w:type="dxa"/>
          </w:tcPr>
          <w:p w14:paraId="7DFF3AC3"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Source               </w:t>
            </w:r>
            <w:r>
              <w:rPr>
                <w:rFonts w:ascii="Times New Roman" w:hAnsi="Times New Roman" w:cs="Times New Roman"/>
                <w:b w:val="0"/>
                <w:color w:val="000000"/>
                <w:sz w:val="20"/>
                <w:szCs w:val="20"/>
              </w:rPr>
              <w:t xml:space="preserve">   </w:t>
            </w:r>
            <w:r>
              <w:rPr>
                <w:rFonts w:ascii="Times New Roman" w:hAnsi="Times New Roman" w:cs="Times New Roman"/>
                <w:b w:val="0"/>
                <w:color w:val="000000"/>
                <w:sz w:val="20"/>
                <w:szCs w:val="20"/>
              </w:rPr>
              <w:tab/>
              <w:t xml:space="preserve"> </w:t>
            </w:r>
            <w:r>
              <w:rPr>
                <w:rFonts w:ascii="Times New Roman" w:hAnsi="Times New Roman" w:cs="Times New Roman"/>
                <w:color w:val="000000"/>
                <w:sz w:val="20"/>
                <w:szCs w:val="20"/>
              </w:rPr>
              <w:t xml:space="preserve">Sum of squares       </w:t>
            </w:r>
            <w:r>
              <w:rPr>
                <w:rFonts w:ascii="Times New Roman" w:hAnsi="Times New Roman" w:cs="Times New Roman"/>
                <w:b w:val="0"/>
                <w:color w:val="000000"/>
                <w:sz w:val="20"/>
                <w:szCs w:val="20"/>
              </w:rPr>
              <w:t xml:space="preserve">    </w:t>
            </w:r>
            <w:r>
              <w:rPr>
                <w:rFonts w:ascii="Times New Roman" w:hAnsi="Times New Roman" w:cs="Times New Roman"/>
                <w:color w:val="000000"/>
                <w:sz w:val="20"/>
                <w:szCs w:val="20"/>
              </w:rPr>
              <w:t xml:space="preserve">df         </w:t>
            </w:r>
            <w:r>
              <w:rPr>
                <w:rFonts w:ascii="Times New Roman" w:hAnsi="Times New Roman" w:cs="Times New Roman"/>
                <w:color w:val="000000"/>
                <w:sz w:val="20"/>
                <w:szCs w:val="20"/>
              </w:rPr>
              <w:tab/>
              <w:t xml:space="preserve"> Mean            </w:t>
            </w:r>
            <w:r>
              <w:rPr>
                <w:rFonts w:ascii="Times New Roman" w:hAnsi="Times New Roman" w:cs="Times New Roman"/>
                <w:b w:val="0"/>
                <w:color w:val="000000"/>
                <w:sz w:val="20"/>
                <w:szCs w:val="20"/>
              </w:rPr>
              <w:t xml:space="preserve"> </w:t>
            </w:r>
            <w:r>
              <w:rPr>
                <w:rFonts w:ascii="Times New Roman" w:hAnsi="Times New Roman" w:cs="Times New Roman"/>
                <w:b w:val="0"/>
                <w:color w:val="000000"/>
                <w:sz w:val="20"/>
                <w:szCs w:val="20"/>
              </w:rPr>
              <w:tab/>
              <w:t xml:space="preserve"> </w:t>
            </w:r>
            <w:r>
              <w:rPr>
                <w:rFonts w:ascii="Times New Roman" w:hAnsi="Times New Roman" w:cs="Times New Roman"/>
                <w:color w:val="000000"/>
                <w:sz w:val="20"/>
                <w:szCs w:val="20"/>
              </w:rPr>
              <w:t>F                     Sig</w:t>
            </w:r>
          </w:p>
        </w:tc>
      </w:tr>
    </w:tbl>
    <w:p w14:paraId="5EDB1920"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Corrected model</w:t>
      </w:r>
      <w:r>
        <w:rPr>
          <w:rFonts w:ascii="Times New Roman" w:hAnsi="Times New Roman" w:cs="Times New Roman"/>
          <w:color w:val="000000"/>
          <w:sz w:val="20"/>
          <w:szCs w:val="20"/>
        </w:rPr>
        <w:tab/>
      </w:r>
      <w:r>
        <w:rPr>
          <w:rFonts w:ascii="Times New Roman" w:hAnsi="Times New Roman" w:cs="Times New Roman"/>
          <w:color w:val="000000"/>
          <w:sz w:val="20"/>
          <w:szCs w:val="20"/>
        </w:rPr>
        <w:tab/>
        <w:t>5716.242</w:t>
      </w:r>
      <w:r>
        <w:rPr>
          <w:rFonts w:ascii="Times New Roman" w:hAnsi="Times New Roman" w:cs="Times New Roman"/>
          <w:color w:val="000000"/>
          <w:sz w:val="20"/>
          <w:szCs w:val="20"/>
        </w:rPr>
        <w:tab/>
      </w:r>
      <w:r>
        <w:rPr>
          <w:rFonts w:ascii="Times New Roman" w:hAnsi="Times New Roman" w:cs="Times New Roman"/>
          <w:color w:val="000000"/>
          <w:sz w:val="20"/>
          <w:szCs w:val="20"/>
        </w:rPr>
        <w:tab/>
        <w:t>4</w:t>
      </w:r>
      <w:r>
        <w:rPr>
          <w:rFonts w:ascii="Times New Roman" w:hAnsi="Times New Roman" w:cs="Times New Roman"/>
          <w:color w:val="000000"/>
          <w:sz w:val="20"/>
          <w:szCs w:val="20"/>
        </w:rPr>
        <w:tab/>
        <w:t>1429.061</w:t>
      </w:r>
      <w:r>
        <w:rPr>
          <w:rFonts w:ascii="Times New Roman" w:hAnsi="Times New Roman" w:cs="Times New Roman"/>
          <w:color w:val="000000"/>
          <w:sz w:val="20"/>
          <w:szCs w:val="20"/>
        </w:rPr>
        <w:tab/>
        <w:t>47.581             0.000</w:t>
      </w:r>
    </w:p>
    <w:p w14:paraId="165FBB97"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Intercept</w:t>
      </w:r>
      <w:r>
        <w:rPr>
          <w:rFonts w:ascii="Times New Roman" w:hAnsi="Times New Roman" w:cs="Times New Roman"/>
          <w:color w:val="000000"/>
          <w:sz w:val="20"/>
          <w:szCs w:val="20"/>
        </w:rPr>
        <w:tab/>
      </w:r>
      <w:r>
        <w:rPr>
          <w:rFonts w:ascii="Times New Roman" w:hAnsi="Times New Roman" w:cs="Times New Roman"/>
          <w:color w:val="000000"/>
          <w:sz w:val="20"/>
          <w:szCs w:val="20"/>
        </w:rPr>
        <w:tab/>
      </w:r>
      <w:r>
        <w:rPr>
          <w:rFonts w:ascii="Times New Roman" w:hAnsi="Times New Roman" w:cs="Times New Roman"/>
          <w:color w:val="000000"/>
          <w:sz w:val="20"/>
          <w:szCs w:val="20"/>
        </w:rPr>
        <w:tab/>
        <w:t xml:space="preserve">6416.382 </w:t>
      </w:r>
      <w:r>
        <w:rPr>
          <w:rFonts w:ascii="Times New Roman" w:hAnsi="Times New Roman" w:cs="Times New Roman"/>
          <w:color w:val="000000"/>
          <w:sz w:val="20"/>
          <w:szCs w:val="20"/>
        </w:rPr>
        <w:tab/>
      </w:r>
      <w:r>
        <w:rPr>
          <w:rFonts w:ascii="Times New Roman" w:hAnsi="Times New Roman" w:cs="Times New Roman"/>
          <w:color w:val="000000"/>
          <w:sz w:val="20"/>
          <w:szCs w:val="20"/>
        </w:rPr>
        <w:tab/>
        <w:t>1</w:t>
      </w:r>
      <w:r>
        <w:rPr>
          <w:rFonts w:ascii="Times New Roman" w:hAnsi="Times New Roman" w:cs="Times New Roman"/>
          <w:color w:val="000000"/>
          <w:sz w:val="20"/>
          <w:szCs w:val="20"/>
        </w:rPr>
        <w:tab/>
        <w:t>6416.382</w:t>
      </w:r>
      <w:r>
        <w:rPr>
          <w:rFonts w:ascii="Times New Roman" w:hAnsi="Times New Roman" w:cs="Times New Roman"/>
          <w:color w:val="000000"/>
          <w:sz w:val="20"/>
          <w:szCs w:val="20"/>
        </w:rPr>
        <w:tab/>
        <w:t>213.635           0.000</w:t>
      </w:r>
    </w:p>
    <w:p w14:paraId="71AC56F6"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Pre-test</w:t>
      </w:r>
      <w:r>
        <w:rPr>
          <w:rFonts w:ascii="Times New Roman" w:hAnsi="Times New Roman" w:cs="Times New Roman"/>
          <w:color w:val="000000"/>
          <w:sz w:val="20"/>
          <w:szCs w:val="20"/>
        </w:rPr>
        <w:tab/>
      </w:r>
      <w:r>
        <w:rPr>
          <w:rFonts w:ascii="Times New Roman" w:hAnsi="Times New Roman" w:cs="Times New Roman"/>
          <w:color w:val="000000"/>
          <w:sz w:val="20"/>
          <w:szCs w:val="20"/>
        </w:rPr>
        <w:tab/>
      </w:r>
      <w:r>
        <w:rPr>
          <w:rFonts w:ascii="Times New Roman" w:hAnsi="Times New Roman" w:cs="Times New Roman"/>
          <w:color w:val="000000"/>
          <w:sz w:val="20"/>
          <w:szCs w:val="20"/>
        </w:rPr>
        <w:tab/>
        <w:t>18.811</w:t>
      </w:r>
      <w:r>
        <w:rPr>
          <w:rFonts w:ascii="Times New Roman" w:hAnsi="Times New Roman" w:cs="Times New Roman"/>
          <w:color w:val="000000"/>
          <w:sz w:val="20"/>
          <w:szCs w:val="20"/>
        </w:rPr>
        <w:tab/>
      </w:r>
      <w:r>
        <w:rPr>
          <w:rFonts w:ascii="Times New Roman" w:hAnsi="Times New Roman" w:cs="Times New Roman"/>
          <w:color w:val="000000"/>
          <w:sz w:val="20"/>
          <w:szCs w:val="20"/>
        </w:rPr>
        <w:tab/>
      </w:r>
      <w:r>
        <w:rPr>
          <w:rFonts w:ascii="Times New Roman" w:hAnsi="Times New Roman" w:cs="Times New Roman"/>
          <w:color w:val="000000"/>
          <w:sz w:val="20"/>
          <w:szCs w:val="20"/>
        </w:rPr>
        <w:tab/>
        <w:t>1</w:t>
      </w:r>
      <w:r>
        <w:rPr>
          <w:rFonts w:ascii="Times New Roman" w:hAnsi="Times New Roman" w:cs="Times New Roman"/>
          <w:color w:val="000000"/>
          <w:sz w:val="20"/>
          <w:szCs w:val="20"/>
        </w:rPr>
        <w:tab/>
        <w:t xml:space="preserve">18.811 </w:t>
      </w:r>
      <w:r>
        <w:rPr>
          <w:rFonts w:ascii="Times New Roman" w:hAnsi="Times New Roman" w:cs="Times New Roman"/>
          <w:color w:val="000000"/>
          <w:sz w:val="20"/>
          <w:szCs w:val="20"/>
        </w:rPr>
        <w:tab/>
      </w:r>
      <w:r>
        <w:rPr>
          <w:rFonts w:ascii="Times New Roman" w:hAnsi="Times New Roman" w:cs="Times New Roman"/>
          <w:color w:val="000000"/>
          <w:sz w:val="20"/>
          <w:szCs w:val="20"/>
        </w:rPr>
        <w:tab/>
        <w:t>0.626</w:t>
      </w:r>
      <w:r>
        <w:rPr>
          <w:rFonts w:ascii="Times New Roman" w:hAnsi="Times New Roman" w:cs="Times New Roman"/>
          <w:color w:val="000000"/>
          <w:sz w:val="20"/>
          <w:szCs w:val="20"/>
        </w:rPr>
        <w:tab/>
        <w:t xml:space="preserve">          0.431</w:t>
      </w:r>
    </w:p>
    <w:p w14:paraId="7B9103AA"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Group</w:t>
      </w:r>
      <w:r>
        <w:rPr>
          <w:rFonts w:ascii="Times New Roman" w:hAnsi="Times New Roman" w:cs="Times New Roman"/>
          <w:color w:val="000000"/>
          <w:sz w:val="20"/>
          <w:szCs w:val="20"/>
        </w:rPr>
        <w:tab/>
        <w:t>(Method)</w:t>
      </w:r>
      <w:r>
        <w:rPr>
          <w:rFonts w:ascii="Times New Roman" w:hAnsi="Times New Roman" w:cs="Times New Roman"/>
          <w:color w:val="000000"/>
          <w:sz w:val="20"/>
          <w:szCs w:val="20"/>
        </w:rPr>
        <w:tab/>
        <w:t>5538.809</w:t>
      </w:r>
      <w:r>
        <w:rPr>
          <w:rFonts w:ascii="Times New Roman" w:hAnsi="Times New Roman" w:cs="Times New Roman"/>
          <w:color w:val="000000"/>
          <w:sz w:val="20"/>
          <w:szCs w:val="20"/>
        </w:rPr>
        <w:tab/>
      </w:r>
      <w:r>
        <w:rPr>
          <w:rFonts w:ascii="Times New Roman" w:hAnsi="Times New Roman" w:cs="Times New Roman"/>
          <w:color w:val="000000"/>
          <w:sz w:val="20"/>
          <w:szCs w:val="20"/>
        </w:rPr>
        <w:tab/>
        <w:t>1</w:t>
      </w:r>
      <w:r>
        <w:rPr>
          <w:rFonts w:ascii="Times New Roman" w:hAnsi="Times New Roman" w:cs="Times New Roman"/>
          <w:color w:val="000000"/>
          <w:sz w:val="20"/>
          <w:szCs w:val="20"/>
        </w:rPr>
        <w:tab/>
        <w:t>5538.809</w:t>
      </w:r>
      <w:r>
        <w:rPr>
          <w:rFonts w:ascii="Times New Roman" w:hAnsi="Times New Roman" w:cs="Times New Roman"/>
          <w:color w:val="000000"/>
          <w:sz w:val="20"/>
          <w:szCs w:val="20"/>
        </w:rPr>
        <w:tab/>
        <w:t>184.416           0.000*</w:t>
      </w:r>
    </w:p>
    <w:p w14:paraId="05468AF8"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Gender (Sex)</w:t>
      </w:r>
      <w:r>
        <w:rPr>
          <w:rFonts w:ascii="Times New Roman" w:hAnsi="Times New Roman" w:cs="Times New Roman"/>
          <w:color w:val="000000"/>
          <w:sz w:val="20"/>
          <w:szCs w:val="20"/>
        </w:rPr>
        <w:tab/>
      </w:r>
      <w:r>
        <w:rPr>
          <w:rFonts w:ascii="Times New Roman" w:hAnsi="Times New Roman" w:cs="Times New Roman"/>
          <w:color w:val="000000"/>
          <w:sz w:val="20"/>
          <w:szCs w:val="20"/>
        </w:rPr>
        <w:tab/>
        <w:t>88.910</w:t>
      </w:r>
      <w:r>
        <w:rPr>
          <w:rFonts w:ascii="Times New Roman" w:hAnsi="Times New Roman" w:cs="Times New Roman"/>
          <w:color w:val="000000"/>
          <w:sz w:val="20"/>
          <w:szCs w:val="20"/>
        </w:rPr>
        <w:tab/>
      </w:r>
      <w:r>
        <w:rPr>
          <w:rFonts w:ascii="Times New Roman" w:hAnsi="Times New Roman" w:cs="Times New Roman"/>
          <w:color w:val="000000"/>
          <w:sz w:val="20"/>
          <w:szCs w:val="20"/>
        </w:rPr>
        <w:tab/>
      </w:r>
      <w:r>
        <w:rPr>
          <w:rFonts w:ascii="Times New Roman" w:hAnsi="Times New Roman" w:cs="Times New Roman"/>
          <w:color w:val="000000"/>
          <w:sz w:val="20"/>
          <w:szCs w:val="20"/>
        </w:rPr>
        <w:tab/>
        <w:t>1</w:t>
      </w:r>
      <w:r>
        <w:rPr>
          <w:rFonts w:ascii="Times New Roman" w:hAnsi="Times New Roman" w:cs="Times New Roman"/>
          <w:color w:val="000000"/>
          <w:sz w:val="20"/>
          <w:szCs w:val="20"/>
        </w:rPr>
        <w:tab/>
        <w:t>88.910</w:t>
      </w:r>
      <w:r>
        <w:rPr>
          <w:rFonts w:ascii="Times New Roman" w:hAnsi="Times New Roman" w:cs="Times New Roman"/>
          <w:color w:val="000000"/>
          <w:sz w:val="20"/>
          <w:szCs w:val="20"/>
        </w:rPr>
        <w:tab/>
      </w:r>
      <w:r>
        <w:rPr>
          <w:rFonts w:ascii="Times New Roman" w:hAnsi="Times New Roman" w:cs="Times New Roman"/>
          <w:color w:val="000000"/>
          <w:sz w:val="20"/>
          <w:szCs w:val="20"/>
        </w:rPr>
        <w:tab/>
        <w:t xml:space="preserve">2.960        </w:t>
      </w:r>
      <w:r>
        <w:rPr>
          <w:rFonts w:ascii="Times New Roman" w:hAnsi="Times New Roman" w:cs="Times New Roman"/>
          <w:color w:val="000000"/>
          <w:sz w:val="20"/>
          <w:szCs w:val="20"/>
        </w:rPr>
        <w:t xml:space="preserve">       0.089**</w:t>
      </w:r>
    </w:p>
    <w:p w14:paraId="7E4E0975"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Group *</w:t>
      </w:r>
      <w:r>
        <w:rPr>
          <w:rFonts w:ascii="Times New Roman" w:hAnsi="Times New Roman" w:cs="Times New Roman"/>
          <w:color w:val="FF0000"/>
          <w:sz w:val="20"/>
          <w:szCs w:val="20"/>
        </w:rPr>
        <w:t xml:space="preserve"> </w:t>
      </w:r>
      <w:r>
        <w:rPr>
          <w:rFonts w:ascii="Times New Roman" w:hAnsi="Times New Roman" w:cs="Times New Roman"/>
          <w:color w:val="000000"/>
          <w:sz w:val="20"/>
          <w:szCs w:val="20"/>
        </w:rPr>
        <w:t>Gender</w:t>
      </w:r>
      <w:r>
        <w:rPr>
          <w:rFonts w:ascii="Times New Roman" w:hAnsi="Times New Roman" w:cs="Times New Roman"/>
          <w:color w:val="000000"/>
          <w:sz w:val="20"/>
          <w:szCs w:val="20"/>
        </w:rPr>
        <w:tab/>
      </w:r>
      <w:r>
        <w:rPr>
          <w:rFonts w:ascii="Times New Roman" w:hAnsi="Times New Roman" w:cs="Times New Roman"/>
          <w:color w:val="000000"/>
          <w:sz w:val="20"/>
          <w:szCs w:val="20"/>
        </w:rPr>
        <w:tab/>
        <w:t>1.788</w:t>
      </w:r>
      <w:r>
        <w:rPr>
          <w:rFonts w:ascii="Times New Roman" w:hAnsi="Times New Roman" w:cs="Times New Roman"/>
          <w:color w:val="000000"/>
          <w:sz w:val="20"/>
          <w:szCs w:val="20"/>
        </w:rPr>
        <w:tab/>
      </w:r>
      <w:r>
        <w:rPr>
          <w:rFonts w:ascii="Times New Roman" w:hAnsi="Times New Roman" w:cs="Times New Roman"/>
          <w:color w:val="000000"/>
          <w:sz w:val="20"/>
          <w:szCs w:val="20"/>
        </w:rPr>
        <w:tab/>
      </w:r>
      <w:r>
        <w:rPr>
          <w:rFonts w:ascii="Times New Roman" w:hAnsi="Times New Roman" w:cs="Times New Roman"/>
          <w:color w:val="000000"/>
          <w:sz w:val="20"/>
          <w:szCs w:val="20"/>
        </w:rPr>
        <w:tab/>
        <w:t>1</w:t>
      </w:r>
      <w:r>
        <w:rPr>
          <w:rFonts w:ascii="Times New Roman" w:hAnsi="Times New Roman" w:cs="Times New Roman"/>
          <w:color w:val="000000"/>
          <w:sz w:val="20"/>
          <w:szCs w:val="20"/>
        </w:rPr>
        <w:tab/>
        <w:t>1.788</w:t>
      </w:r>
      <w:r>
        <w:rPr>
          <w:rFonts w:ascii="Times New Roman" w:hAnsi="Times New Roman" w:cs="Times New Roman"/>
          <w:color w:val="000000"/>
          <w:sz w:val="20"/>
          <w:szCs w:val="20"/>
        </w:rPr>
        <w:tab/>
      </w:r>
      <w:r>
        <w:rPr>
          <w:rFonts w:ascii="Times New Roman" w:hAnsi="Times New Roman" w:cs="Times New Roman"/>
          <w:color w:val="000000"/>
          <w:sz w:val="20"/>
          <w:szCs w:val="20"/>
        </w:rPr>
        <w:tab/>
        <w:t>0.060</w:t>
      </w:r>
      <w:r>
        <w:rPr>
          <w:rFonts w:ascii="Times New Roman" w:hAnsi="Times New Roman" w:cs="Times New Roman"/>
          <w:color w:val="000000"/>
          <w:sz w:val="20"/>
          <w:szCs w:val="20"/>
        </w:rPr>
        <w:tab/>
        <w:t xml:space="preserve">         0.808**</w:t>
      </w:r>
    </w:p>
    <w:p w14:paraId="12CDC4A5"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Error</w:t>
      </w:r>
      <w:r>
        <w:rPr>
          <w:rFonts w:ascii="Times New Roman" w:hAnsi="Times New Roman" w:cs="Times New Roman"/>
          <w:color w:val="000000"/>
          <w:sz w:val="20"/>
          <w:szCs w:val="20"/>
        </w:rPr>
        <w:tab/>
      </w:r>
      <w:r>
        <w:rPr>
          <w:rFonts w:ascii="Times New Roman" w:hAnsi="Times New Roman" w:cs="Times New Roman"/>
          <w:color w:val="000000"/>
          <w:sz w:val="20"/>
          <w:szCs w:val="20"/>
        </w:rPr>
        <w:tab/>
      </w:r>
      <w:r>
        <w:rPr>
          <w:rFonts w:ascii="Times New Roman" w:hAnsi="Times New Roman" w:cs="Times New Roman"/>
          <w:color w:val="000000"/>
          <w:sz w:val="20"/>
          <w:szCs w:val="20"/>
        </w:rPr>
        <w:tab/>
        <w:t>2432.781</w:t>
      </w:r>
      <w:r>
        <w:rPr>
          <w:rFonts w:ascii="Times New Roman" w:hAnsi="Times New Roman" w:cs="Times New Roman"/>
          <w:color w:val="000000"/>
          <w:sz w:val="20"/>
          <w:szCs w:val="20"/>
        </w:rPr>
        <w:tab/>
        <w:t xml:space="preserve">              81</w:t>
      </w:r>
      <w:r>
        <w:rPr>
          <w:rFonts w:ascii="Times New Roman" w:hAnsi="Times New Roman" w:cs="Times New Roman"/>
          <w:color w:val="000000"/>
          <w:sz w:val="20"/>
          <w:szCs w:val="20"/>
        </w:rPr>
        <w:tab/>
        <w:t>30.034</w:t>
      </w:r>
      <w:r>
        <w:rPr>
          <w:rFonts w:ascii="Times New Roman" w:hAnsi="Times New Roman" w:cs="Times New Roman"/>
          <w:color w:val="000000"/>
          <w:sz w:val="20"/>
          <w:szCs w:val="20"/>
        </w:rPr>
        <w:tab/>
      </w:r>
      <w:r>
        <w:rPr>
          <w:rFonts w:ascii="Times New Roman" w:hAnsi="Times New Roman" w:cs="Times New Roman"/>
          <w:color w:val="000000"/>
          <w:sz w:val="20"/>
          <w:szCs w:val="20"/>
        </w:rPr>
        <w:tab/>
      </w:r>
      <w:r>
        <w:rPr>
          <w:rFonts w:ascii="Times New Roman" w:hAnsi="Times New Roman" w:cs="Times New Roman"/>
          <w:color w:val="000000"/>
          <w:sz w:val="20"/>
          <w:szCs w:val="20"/>
        </w:rPr>
        <w:tab/>
        <w:t xml:space="preserve">      </w:t>
      </w:r>
    </w:p>
    <w:p w14:paraId="7AFD9A39"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Total</w:t>
      </w:r>
      <w:r>
        <w:rPr>
          <w:rFonts w:ascii="Times New Roman" w:hAnsi="Times New Roman" w:cs="Times New Roman"/>
          <w:color w:val="000000"/>
          <w:sz w:val="20"/>
          <w:szCs w:val="20"/>
        </w:rPr>
        <w:tab/>
      </w:r>
      <w:r>
        <w:rPr>
          <w:rFonts w:ascii="Times New Roman" w:hAnsi="Times New Roman" w:cs="Times New Roman"/>
          <w:color w:val="000000"/>
          <w:sz w:val="20"/>
          <w:szCs w:val="20"/>
        </w:rPr>
        <w:tab/>
      </w:r>
      <w:r>
        <w:rPr>
          <w:rFonts w:ascii="Times New Roman" w:hAnsi="Times New Roman" w:cs="Times New Roman"/>
          <w:color w:val="000000"/>
          <w:sz w:val="20"/>
          <w:szCs w:val="20"/>
        </w:rPr>
        <w:tab/>
        <w:t>118456.000</w:t>
      </w:r>
      <w:r>
        <w:rPr>
          <w:rFonts w:ascii="Times New Roman" w:hAnsi="Times New Roman" w:cs="Times New Roman"/>
          <w:color w:val="000000"/>
          <w:sz w:val="20"/>
          <w:szCs w:val="20"/>
        </w:rPr>
        <w:tab/>
      </w:r>
      <w:r>
        <w:rPr>
          <w:rFonts w:ascii="Times New Roman" w:hAnsi="Times New Roman" w:cs="Times New Roman"/>
          <w:color w:val="000000"/>
          <w:sz w:val="20"/>
          <w:szCs w:val="20"/>
        </w:rPr>
        <w:tab/>
        <w:t>86</w:t>
      </w:r>
      <w:r>
        <w:rPr>
          <w:rFonts w:ascii="Times New Roman" w:hAnsi="Times New Roman" w:cs="Times New Roman"/>
          <w:color w:val="000000"/>
          <w:sz w:val="20"/>
          <w:szCs w:val="20"/>
        </w:rPr>
        <w:tab/>
      </w:r>
    </w:p>
    <w:p w14:paraId="6E1263F5"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Corrected total</w:t>
      </w:r>
      <w:r>
        <w:rPr>
          <w:rFonts w:ascii="Times New Roman" w:hAnsi="Times New Roman" w:cs="Times New Roman"/>
          <w:color w:val="000000"/>
          <w:sz w:val="20"/>
          <w:szCs w:val="20"/>
        </w:rPr>
        <w:tab/>
      </w:r>
      <w:r>
        <w:rPr>
          <w:rFonts w:ascii="Times New Roman" w:hAnsi="Times New Roman" w:cs="Times New Roman"/>
          <w:color w:val="000000"/>
          <w:sz w:val="20"/>
          <w:szCs w:val="20"/>
        </w:rPr>
        <w:tab/>
        <w:t>8149.023</w:t>
      </w:r>
      <w:r>
        <w:rPr>
          <w:rFonts w:ascii="Times New Roman" w:hAnsi="Times New Roman" w:cs="Times New Roman"/>
          <w:color w:val="000000"/>
          <w:sz w:val="20"/>
          <w:szCs w:val="20"/>
        </w:rPr>
        <w:tab/>
      </w:r>
      <w:r>
        <w:rPr>
          <w:rFonts w:ascii="Times New Roman" w:hAnsi="Times New Roman" w:cs="Times New Roman"/>
          <w:color w:val="000000"/>
          <w:sz w:val="20"/>
          <w:szCs w:val="20"/>
        </w:rPr>
        <w:tab/>
        <w:t>85</w:t>
      </w:r>
    </w:p>
    <w:tbl>
      <w:tblPr>
        <w:tblStyle w:val="PlainTable31"/>
        <w:tblW w:w="0" w:type="auto"/>
        <w:tblLook w:val="04A0" w:firstRow="1" w:lastRow="0" w:firstColumn="1" w:lastColumn="0" w:noHBand="0" w:noVBand="1"/>
      </w:tblPr>
      <w:tblGrid>
        <w:gridCol w:w="9350"/>
      </w:tblGrid>
      <w:tr w:rsidR="003E1C1B" w14:paraId="35D5A70B" w14:textId="77777777" w:rsidTr="003E1C1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14:paraId="52919388" w14:textId="77777777" w:rsidR="003E1C1B" w:rsidRDefault="003E1C1B" w:rsidP="00B01F04">
            <w:pPr>
              <w:spacing w:after="0" w:line="240" w:lineRule="auto"/>
              <w:ind w:leftChars="0" w:left="0" w:firstLineChars="0" w:firstLine="0"/>
              <w:jc w:val="both"/>
              <w:rPr>
                <w:rFonts w:ascii="Times New Roman" w:hAnsi="Times New Roman" w:cs="Times New Roman"/>
                <w:color w:val="000000"/>
                <w:sz w:val="20"/>
                <w:szCs w:val="20"/>
              </w:rPr>
            </w:pPr>
          </w:p>
        </w:tc>
      </w:tr>
    </w:tbl>
    <w:p w14:paraId="60761448" w14:textId="77777777" w:rsidR="003E1C1B" w:rsidRDefault="002913D2" w:rsidP="00B01F04">
      <w:pPr>
        <w:spacing w:after="0" w:line="240" w:lineRule="auto"/>
        <w:ind w:leftChars="0" w:left="0" w:firstLineChars="0" w:firstLine="0"/>
        <w:jc w:val="both"/>
        <w:rPr>
          <w:rFonts w:ascii="Times New Roman" w:hAnsi="Times New Roman" w:cs="Times New Roman"/>
          <w:b/>
          <w:color w:val="000000"/>
          <w:sz w:val="20"/>
          <w:szCs w:val="20"/>
        </w:rPr>
      </w:pPr>
      <w:r>
        <w:rPr>
          <w:rFonts w:ascii="Times New Roman" w:hAnsi="Times New Roman" w:cs="Times New Roman"/>
          <w:b/>
          <w:color w:val="000000"/>
          <w:sz w:val="20"/>
          <w:szCs w:val="20"/>
        </w:rPr>
        <w:tab/>
      </w:r>
      <w:r>
        <w:rPr>
          <w:rFonts w:ascii="Times New Roman" w:hAnsi="Times New Roman" w:cs="Times New Roman"/>
          <w:b/>
          <w:color w:val="000000"/>
          <w:sz w:val="20"/>
          <w:szCs w:val="20"/>
        </w:rPr>
        <w:tab/>
        <w:t xml:space="preserve">* </w:t>
      </w:r>
      <w:r>
        <w:rPr>
          <w:rFonts w:ascii="Times New Roman" w:hAnsi="Times New Roman" w:cs="Times New Roman"/>
          <w:color w:val="000000"/>
          <w:sz w:val="20"/>
          <w:szCs w:val="20"/>
        </w:rPr>
        <w:t xml:space="preserve">= Significant at 0.05 level of probability </w:t>
      </w:r>
    </w:p>
    <w:p w14:paraId="2CF4EC58"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b/>
          <w:color w:val="000000"/>
          <w:sz w:val="20"/>
          <w:szCs w:val="20"/>
        </w:rPr>
        <w:tab/>
      </w:r>
      <w:r>
        <w:rPr>
          <w:rFonts w:ascii="Times New Roman" w:hAnsi="Times New Roman" w:cs="Times New Roman"/>
          <w:b/>
          <w:color w:val="000000"/>
          <w:sz w:val="20"/>
          <w:szCs w:val="20"/>
        </w:rPr>
        <w:tab/>
        <w:t>**</w:t>
      </w:r>
      <w:r>
        <w:rPr>
          <w:rFonts w:ascii="Times New Roman" w:hAnsi="Times New Roman" w:cs="Times New Roman"/>
          <w:color w:val="000000"/>
          <w:sz w:val="20"/>
          <w:szCs w:val="20"/>
        </w:rPr>
        <w:t xml:space="preserve"> = Not significant</w:t>
      </w:r>
    </w:p>
    <w:p w14:paraId="4B1BABCF" w14:textId="77777777" w:rsidR="003E1C1B" w:rsidRDefault="003E1C1B" w:rsidP="00B01F04">
      <w:pPr>
        <w:spacing w:after="0" w:line="240" w:lineRule="auto"/>
        <w:ind w:leftChars="0" w:left="0" w:firstLineChars="0" w:firstLine="0"/>
        <w:jc w:val="both"/>
        <w:rPr>
          <w:rFonts w:ascii="Times New Roman" w:hAnsi="Times New Roman" w:cs="Times New Roman"/>
          <w:color w:val="000000"/>
          <w:sz w:val="20"/>
          <w:szCs w:val="20"/>
        </w:rPr>
      </w:pPr>
    </w:p>
    <w:p w14:paraId="7F9AF4BE"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4"/>
          <w:szCs w:val="24"/>
        </w:rPr>
      </w:pPr>
      <w:r>
        <w:rPr>
          <w:rFonts w:ascii="Times New Roman" w:hAnsi="Times New Roman" w:cs="Times New Roman"/>
          <w:color w:val="000000"/>
          <w:sz w:val="20"/>
          <w:szCs w:val="20"/>
        </w:rPr>
        <w:t xml:space="preserve">Table </w:t>
      </w:r>
      <w:r>
        <w:rPr>
          <w:rFonts w:ascii="Times New Roman" w:hAnsi="Times New Roman" w:cs="Times New Roman"/>
          <w:color w:val="000000"/>
          <w:sz w:val="20"/>
          <w:szCs w:val="20"/>
        </w:rPr>
        <w:t>3, indicates that the value of the significance of F on achievement is 0.000 as against the already set alpha level of 0.05 at 1 and 81 df (degrees of freedom). Thus, the null hypothesis of no significant achievement scores is rejected. This implies that t</w:t>
      </w:r>
      <w:r>
        <w:rPr>
          <w:rFonts w:ascii="Times New Roman" w:hAnsi="Times New Roman" w:cs="Times New Roman"/>
          <w:color w:val="000000"/>
          <w:sz w:val="20"/>
          <w:szCs w:val="20"/>
        </w:rPr>
        <w:t>he experimental groups achieved significantly higher than the control group in the SSS II Physics concepts taught using Activity-Based Strategy</w:t>
      </w:r>
      <w:r>
        <w:rPr>
          <w:rFonts w:ascii="Times New Roman" w:hAnsi="Times New Roman" w:cs="Times New Roman"/>
          <w:color w:val="000000"/>
          <w:sz w:val="24"/>
          <w:szCs w:val="24"/>
        </w:rPr>
        <w:t xml:space="preserve">. </w:t>
      </w:r>
    </w:p>
    <w:p w14:paraId="731968FA" w14:textId="77777777" w:rsidR="00EF6256" w:rsidRDefault="002913D2" w:rsidP="00B01F04">
      <w:pPr>
        <w:pStyle w:val="Default"/>
        <w:jc w:val="both"/>
        <w:rPr>
          <w:b/>
          <w:sz w:val="20"/>
          <w:szCs w:val="20"/>
        </w:rPr>
      </w:pPr>
      <w:r>
        <w:rPr>
          <w:b/>
          <w:sz w:val="20"/>
          <w:szCs w:val="20"/>
        </w:rPr>
        <w:t>H0</w:t>
      </w:r>
      <w:r>
        <w:rPr>
          <w:b/>
          <w:sz w:val="20"/>
          <w:szCs w:val="20"/>
          <w:vertAlign w:val="subscript"/>
        </w:rPr>
        <w:t>2</w:t>
      </w:r>
      <w:r w:rsidR="00EF6256">
        <w:rPr>
          <w:b/>
          <w:sz w:val="20"/>
          <w:szCs w:val="20"/>
        </w:rPr>
        <w:t>:</w:t>
      </w:r>
    </w:p>
    <w:p w14:paraId="76AC2757" w14:textId="30DD3296" w:rsidR="003E1C1B" w:rsidRDefault="002913D2" w:rsidP="00B01F04">
      <w:pPr>
        <w:pStyle w:val="Default"/>
        <w:jc w:val="both"/>
        <w:rPr>
          <w:sz w:val="20"/>
          <w:szCs w:val="20"/>
        </w:rPr>
      </w:pPr>
      <w:r>
        <w:rPr>
          <w:sz w:val="20"/>
          <w:szCs w:val="20"/>
        </w:rPr>
        <w:t>There is no significant interaction effect between treatment and gender among secondary schools in Kagark</w:t>
      </w:r>
      <w:r>
        <w:rPr>
          <w:sz w:val="20"/>
          <w:szCs w:val="20"/>
        </w:rPr>
        <w:t>o local government area.</w:t>
      </w:r>
    </w:p>
    <w:p w14:paraId="456E1A6F" w14:textId="30EA7065" w:rsidR="003E1C1B" w:rsidRPr="007E1EF7" w:rsidRDefault="002913D2" w:rsidP="00EF6256">
      <w:pPr>
        <w:spacing w:after="0" w:line="240" w:lineRule="auto"/>
        <w:ind w:leftChars="0" w:left="0" w:firstLineChars="0" w:firstLine="720"/>
        <w:jc w:val="both"/>
        <w:rPr>
          <w:rFonts w:ascii="Times New Roman" w:hAnsi="Times New Roman" w:cs="Times New Roman"/>
          <w:color w:val="000000"/>
          <w:sz w:val="20"/>
          <w:szCs w:val="20"/>
        </w:rPr>
      </w:pPr>
      <w:r w:rsidRPr="007E1EF7">
        <w:rPr>
          <w:rFonts w:ascii="Times New Roman" w:hAnsi="Times New Roman" w:cs="Times New Roman"/>
          <w:color w:val="000000"/>
          <w:sz w:val="20"/>
          <w:szCs w:val="20"/>
        </w:rPr>
        <w:t>The result of table 3, also revealed that there is no significant interaction effect between treatment and gender as measured by the Physics achievement scores of Post-PAT. The value of the significance of F of the 2-way interact</w:t>
      </w:r>
      <w:r w:rsidRPr="007E1EF7">
        <w:rPr>
          <w:rFonts w:ascii="Times New Roman" w:hAnsi="Times New Roman" w:cs="Times New Roman"/>
          <w:color w:val="000000"/>
          <w:sz w:val="20"/>
          <w:szCs w:val="20"/>
        </w:rPr>
        <w:t xml:space="preserve">ion (Method </w:t>
      </w:r>
      <w:r w:rsidRPr="007E1EF7">
        <w:rPr>
          <w:rFonts w:ascii="Times New Roman" w:hAnsi="Times New Roman" w:cs="Times New Roman"/>
          <w:b/>
          <w:color w:val="000000"/>
          <w:sz w:val="20"/>
          <w:szCs w:val="20"/>
        </w:rPr>
        <w:t xml:space="preserve">* </w:t>
      </w:r>
      <w:r w:rsidRPr="007E1EF7">
        <w:rPr>
          <w:rFonts w:ascii="Times New Roman" w:hAnsi="Times New Roman" w:cs="Times New Roman"/>
          <w:color w:val="000000"/>
          <w:sz w:val="20"/>
          <w:szCs w:val="20"/>
        </w:rPr>
        <w:t>Gender) is 0.808 as against 0.05 level of significance already set prior to the experiment. Since the significance of F value is greater than the already set alpha value of 0.05, the null hypothesis of no significant difference is accepted. T</w:t>
      </w:r>
      <w:r w:rsidRPr="007E1EF7">
        <w:rPr>
          <w:rFonts w:ascii="Times New Roman" w:hAnsi="Times New Roman" w:cs="Times New Roman"/>
          <w:color w:val="000000"/>
          <w:sz w:val="20"/>
          <w:szCs w:val="20"/>
        </w:rPr>
        <w:t xml:space="preserve">his means that the interaction effect between method and gender as measured by their mean Physics achievement test scores is not statistically significant. </w:t>
      </w:r>
    </w:p>
    <w:p w14:paraId="2CE6AC9B" w14:textId="77777777" w:rsidR="00EF6256" w:rsidRDefault="002913D2" w:rsidP="00B01F04">
      <w:pPr>
        <w:autoSpaceDE w:val="0"/>
        <w:autoSpaceDN w:val="0"/>
        <w:adjustRightInd w:val="0"/>
        <w:spacing w:after="0" w:line="240" w:lineRule="auto"/>
        <w:ind w:leftChars="0" w:left="0" w:firstLineChars="0" w:firstLine="0"/>
        <w:jc w:val="both"/>
        <w:rPr>
          <w:rFonts w:ascii="Times New Roman" w:hAnsi="Times New Roman" w:cs="Times New Roman"/>
          <w:b/>
          <w:sz w:val="24"/>
          <w:szCs w:val="24"/>
        </w:rPr>
      </w:pPr>
      <w:r>
        <w:rPr>
          <w:rFonts w:ascii="Times New Roman" w:hAnsi="Times New Roman" w:cs="Times New Roman"/>
          <w:b/>
          <w:sz w:val="24"/>
          <w:szCs w:val="24"/>
        </w:rPr>
        <w:t>H0</w:t>
      </w:r>
      <w:r>
        <w:rPr>
          <w:rFonts w:ascii="Times New Roman" w:hAnsi="Times New Roman" w:cs="Times New Roman"/>
          <w:b/>
          <w:sz w:val="24"/>
          <w:szCs w:val="24"/>
          <w:vertAlign w:val="subscript"/>
        </w:rPr>
        <w:t>3</w:t>
      </w:r>
      <w:r>
        <w:rPr>
          <w:rFonts w:ascii="Times New Roman" w:hAnsi="Times New Roman" w:cs="Times New Roman"/>
          <w:b/>
          <w:sz w:val="24"/>
          <w:szCs w:val="24"/>
        </w:rPr>
        <w:t xml:space="preserve">: </w:t>
      </w:r>
    </w:p>
    <w:p w14:paraId="2BF8E878" w14:textId="28788EF3" w:rsidR="003E1C1B" w:rsidRDefault="002913D2" w:rsidP="00B01F04">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color w:val="000000"/>
          <w:sz w:val="20"/>
          <w:szCs w:val="20"/>
        </w:rPr>
        <w:t>There is no significant difference in mean attitude rating scores of students taught Physics c</w:t>
      </w:r>
      <w:r>
        <w:rPr>
          <w:rFonts w:ascii="Times New Roman" w:hAnsi="Times New Roman" w:cs="Times New Roman"/>
          <w:color w:val="000000"/>
          <w:sz w:val="20"/>
          <w:szCs w:val="20"/>
        </w:rPr>
        <w:t xml:space="preserve">oncepts </w:t>
      </w:r>
      <w:r>
        <w:rPr>
          <w:rFonts w:ascii="Times New Roman" w:hAnsi="Times New Roman" w:cs="Times New Roman"/>
          <w:color w:val="000000"/>
          <w:sz w:val="20"/>
          <w:szCs w:val="20"/>
        </w:rPr>
        <w:tab/>
        <w:t xml:space="preserve">using Activity-Based Strategy and those exposed to Conventional teaching methods among secondary </w:t>
      </w:r>
      <w:r>
        <w:rPr>
          <w:rFonts w:ascii="Times New Roman" w:hAnsi="Times New Roman" w:cs="Times New Roman"/>
          <w:color w:val="000000"/>
          <w:sz w:val="20"/>
          <w:szCs w:val="20"/>
        </w:rPr>
        <w:tab/>
        <w:t xml:space="preserve">schools in Kagarko local government area. </w:t>
      </w:r>
      <w:r>
        <w:rPr>
          <w:rFonts w:ascii="Times New Roman" w:hAnsi="Times New Roman" w:cs="Times New Roman"/>
          <w:sz w:val="20"/>
          <w:szCs w:val="20"/>
        </w:rPr>
        <w:t>To test the hypothesis; 3 and 4, ANCOVA statistic was used and the results are presented in Table 4.</w:t>
      </w:r>
    </w:p>
    <w:p w14:paraId="06FB1CC3" w14:textId="77777777" w:rsidR="003E1C1B" w:rsidRDefault="002913D2" w:rsidP="00EF6256">
      <w:pPr>
        <w:autoSpaceDE w:val="0"/>
        <w:autoSpaceDN w:val="0"/>
        <w:adjustRightInd w:val="0"/>
        <w:spacing w:before="240" w:after="0" w:line="240" w:lineRule="auto"/>
        <w:ind w:leftChars="0" w:left="0" w:firstLineChars="0" w:firstLine="0"/>
        <w:jc w:val="both"/>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Table 4: ANCOVA Results of the Experimental and Control Groups on PAS Due to Gender; Treatment and </w:t>
      </w:r>
    </w:p>
    <w:p w14:paraId="6A8B1E28" w14:textId="77777777" w:rsidR="003E1C1B" w:rsidRDefault="002913D2" w:rsidP="00B01F04">
      <w:pPr>
        <w:autoSpaceDE w:val="0"/>
        <w:autoSpaceDN w:val="0"/>
        <w:adjustRightInd w:val="0"/>
        <w:spacing w:after="0" w:line="240" w:lineRule="auto"/>
        <w:ind w:leftChars="0" w:left="0" w:firstLineChars="0" w:firstLine="0"/>
        <w:jc w:val="both"/>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Interaction (for hypotheses 3 and 4) </w:t>
      </w:r>
    </w:p>
    <w:tbl>
      <w:tblPr>
        <w:tblStyle w:val="PlainTable21"/>
        <w:tblW w:w="0" w:type="auto"/>
        <w:tblLook w:val="04A0" w:firstRow="1" w:lastRow="0" w:firstColumn="1" w:lastColumn="0" w:noHBand="0" w:noVBand="1"/>
      </w:tblPr>
      <w:tblGrid>
        <w:gridCol w:w="3116"/>
        <w:gridCol w:w="3117"/>
        <w:gridCol w:w="3117"/>
      </w:tblGrid>
      <w:tr w:rsidR="003E1C1B" w14:paraId="62503E7A" w14:textId="77777777" w:rsidTr="003E1C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7610E302"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Source           </w:t>
            </w:r>
            <w:r>
              <w:rPr>
                <w:rFonts w:ascii="Times New Roman" w:hAnsi="Times New Roman" w:cs="Times New Roman"/>
                <w:color w:val="000000"/>
                <w:sz w:val="20"/>
                <w:szCs w:val="20"/>
              </w:rPr>
              <w:tab/>
              <w:t xml:space="preserve"> Sum of squares    </w:t>
            </w:r>
          </w:p>
        </w:tc>
        <w:tc>
          <w:tcPr>
            <w:tcW w:w="3117" w:type="dxa"/>
          </w:tcPr>
          <w:p w14:paraId="00E1B4F3" w14:textId="77777777" w:rsidR="003E1C1B" w:rsidRDefault="002913D2" w:rsidP="00B01F04">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 xml:space="preserve">     df               Mean                      F              </w:t>
            </w:r>
          </w:p>
        </w:tc>
        <w:tc>
          <w:tcPr>
            <w:tcW w:w="3117" w:type="dxa"/>
          </w:tcPr>
          <w:p w14:paraId="6DE76D12" w14:textId="77777777" w:rsidR="003E1C1B" w:rsidRDefault="002913D2" w:rsidP="00B01F04">
            <w:pPr>
              <w:spacing w:after="0" w:line="240" w:lineRule="auto"/>
              <w:ind w:leftChars="0" w:left="0" w:firstLineChars="0" w:firstLine="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Pr>
                <w:rFonts w:ascii="Times New Roman" w:hAnsi="Times New Roman" w:cs="Times New Roman"/>
                <w:color w:val="000000"/>
                <w:sz w:val="20"/>
                <w:szCs w:val="20"/>
              </w:rPr>
              <w:tab/>
              <w:t xml:space="preserve">    </w:t>
            </w:r>
            <w:r>
              <w:rPr>
                <w:rFonts w:ascii="Times New Roman" w:hAnsi="Times New Roman" w:cs="Times New Roman"/>
                <w:color w:val="000000"/>
                <w:sz w:val="20"/>
                <w:szCs w:val="20"/>
              </w:rPr>
              <w:tab/>
              <w:t>Sig</w:t>
            </w:r>
          </w:p>
        </w:tc>
      </w:tr>
    </w:tbl>
    <w:p w14:paraId="3B79CC20"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Corrected model</w:t>
      </w:r>
      <w:r>
        <w:rPr>
          <w:rFonts w:ascii="Times New Roman" w:hAnsi="Times New Roman" w:cs="Times New Roman"/>
          <w:color w:val="000000"/>
          <w:sz w:val="20"/>
          <w:szCs w:val="20"/>
        </w:rPr>
        <w:tab/>
      </w:r>
      <w:r>
        <w:rPr>
          <w:rFonts w:ascii="Times New Roman" w:hAnsi="Times New Roman" w:cs="Times New Roman"/>
          <w:color w:val="000000"/>
          <w:sz w:val="20"/>
          <w:szCs w:val="20"/>
        </w:rPr>
        <w:tab/>
        <w:t>41.173</w:t>
      </w:r>
      <w:r>
        <w:rPr>
          <w:rFonts w:ascii="Times New Roman" w:hAnsi="Times New Roman" w:cs="Times New Roman"/>
          <w:color w:val="000000"/>
          <w:sz w:val="20"/>
          <w:szCs w:val="20"/>
          <w:vertAlign w:val="superscript"/>
        </w:rPr>
        <w:t>a</w:t>
      </w:r>
      <w:r>
        <w:rPr>
          <w:rFonts w:ascii="Times New Roman" w:hAnsi="Times New Roman" w:cs="Times New Roman"/>
          <w:color w:val="000000"/>
          <w:sz w:val="20"/>
          <w:szCs w:val="20"/>
        </w:rPr>
        <w:tab/>
      </w:r>
      <w:r>
        <w:rPr>
          <w:rFonts w:ascii="Times New Roman" w:hAnsi="Times New Roman" w:cs="Times New Roman"/>
          <w:color w:val="000000"/>
          <w:sz w:val="20"/>
          <w:szCs w:val="20"/>
        </w:rPr>
        <w:tab/>
        <w:t>4</w:t>
      </w:r>
      <w:r>
        <w:rPr>
          <w:rFonts w:ascii="Times New Roman" w:hAnsi="Times New Roman" w:cs="Times New Roman"/>
          <w:color w:val="000000"/>
          <w:sz w:val="20"/>
          <w:szCs w:val="20"/>
        </w:rPr>
        <w:tab/>
        <w:t xml:space="preserve">10.293       </w:t>
      </w:r>
      <w:r>
        <w:rPr>
          <w:rFonts w:ascii="Times New Roman" w:hAnsi="Times New Roman" w:cs="Times New Roman"/>
          <w:color w:val="000000"/>
          <w:sz w:val="20"/>
          <w:szCs w:val="20"/>
        </w:rPr>
        <w:tab/>
        <w:t xml:space="preserve">41.325         </w:t>
      </w:r>
      <w:r>
        <w:rPr>
          <w:rFonts w:ascii="Times New Roman" w:hAnsi="Times New Roman" w:cs="Times New Roman"/>
          <w:color w:val="000000"/>
          <w:sz w:val="20"/>
          <w:szCs w:val="20"/>
        </w:rPr>
        <w:tab/>
        <w:t>0.000</w:t>
      </w:r>
    </w:p>
    <w:p w14:paraId="4A98C07D"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Intercept</w:t>
      </w:r>
      <w:r>
        <w:rPr>
          <w:rFonts w:ascii="Times New Roman" w:hAnsi="Times New Roman" w:cs="Times New Roman"/>
          <w:color w:val="000000"/>
          <w:sz w:val="20"/>
          <w:szCs w:val="20"/>
        </w:rPr>
        <w:tab/>
      </w:r>
      <w:r>
        <w:rPr>
          <w:rFonts w:ascii="Times New Roman" w:hAnsi="Times New Roman" w:cs="Times New Roman"/>
          <w:color w:val="000000"/>
          <w:sz w:val="20"/>
          <w:szCs w:val="20"/>
        </w:rPr>
        <w:tab/>
      </w:r>
      <w:r>
        <w:rPr>
          <w:rFonts w:ascii="Times New Roman" w:hAnsi="Times New Roman" w:cs="Times New Roman"/>
          <w:color w:val="000000"/>
          <w:sz w:val="20"/>
          <w:szCs w:val="20"/>
        </w:rPr>
        <w:tab/>
        <w:t xml:space="preserve">64.575 </w:t>
      </w:r>
      <w:r>
        <w:rPr>
          <w:rFonts w:ascii="Times New Roman" w:hAnsi="Times New Roman" w:cs="Times New Roman"/>
          <w:color w:val="000000"/>
          <w:sz w:val="20"/>
          <w:szCs w:val="20"/>
        </w:rPr>
        <w:tab/>
      </w:r>
      <w:r>
        <w:rPr>
          <w:rFonts w:ascii="Times New Roman" w:hAnsi="Times New Roman" w:cs="Times New Roman"/>
          <w:color w:val="000000"/>
          <w:sz w:val="20"/>
          <w:szCs w:val="20"/>
        </w:rPr>
        <w:tab/>
        <w:t>1</w:t>
      </w:r>
      <w:r>
        <w:rPr>
          <w:rFonts w:ascii="Times New Roman" w:hAnsi="Times New Roman" w:cs="Times New Roman"/>
          <w:color w:val="000000"/>
          <w:sz w:val="20"/>
          <w:szCs w:val="20"/>
        </w:rPr>
        <w:tab/>
        <w:t xml:space="preserve">64.575 </w:t>
      </w:r>
      <w:r>
        <w:rPr>
          <w:rFonts w:ascii="Times New Roman" w:hAnsi="Times New Roman" w:cs="Times New Roman"/>
          <w:color w:val="000000"/>
          <w:sz w:val="20"/>
          <w:szCs w:val="20"/>
        </w:rPr>
        <w:tab/>
        <w:t xml:space="preserve"> </w:t>
      </w:r>
      <w:r>
        <w:rPr>
          <w:rFonts w:ascii="Times New Roman" w:hAnsi="Times New Roman" w:cs="Times New Roman"/>
          <w:color w:val="000000"/>
          <w:sz w:val="20"/>
          <w:szCs w:val="20"/>
        </w:rPr>
        <w:tab/>
        <w:t>259.251</w:t>
      </w:r>
      <w:r>
        <w:rPr>
          <w:rFonts w:ascii="Times New Roman" w:hAnsi="Times New Roman" w:cs="Times New Roman"/>
          <w:color w:val="000000"/>
          <w:sz w:val="20"/>
          <w:szCs w:val="20"/>
        </w:rPr>
        <w:tab/>
      </w:r>
      <w:r>
        <w:rPr>
          <w:rFonts w:ascii="Times New Roman" w:hAnsi="Times New Roman" w:cs="Times New Roman"/>
          <w:color w:val="000000"/>
          <w:sz w:val="20"/>
          <w:szCs w:val="20"/>
        </w:rPr>
        <w:tab/>
        <w:t>0.000</w:t>
      </w:r>
    </w:p>
    <w:p w14:paraId="611D6595"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Pre-test</w:t>
      </w:r>
      <w:r>
        <w:rPr>
          <w:rFonts w:ascii="Times New Roman" w:hAnsi="Times New Roman" w:cs="Times New Roman"/>
          <w:color w:val="000000"/>
          <w:sz w:val="20"/>
          <w:szCs w:val="20"/>
        </w:rPr>
        <w:tab/>
      </w:r>
      <w:r>
        <w:rPr>
          <w:rFonts w:ascii="Times New Roman" w:hAnsi="Times New Roman" w:cs="Times New Roman"/>
          <w:color w:val="000000"/>
          <w:sz w:val="20"/>
          <w:szCs w:val="20"/>
        </w:rPr>
        <w:tab/>
      </w:r>
      <w:r>
        <w:rPr>
          <w:rFonts w:ascii="Times New Roman" w:hAnsi="Times New Roman" w:cs="Times New Roman"/>
          <w:color w:val="000000"/>
          <w:sz w:val="20"/>
          <w:szCs w:val="20"/>
        </w:rPr>
        <w:tab/>
        <w:t xml:space="preserve">0.224     </w:t>
      </w:r>
      <w:r>
        <w:rPr>
          <w:rFonts w:ascii="Times New Roman" w:hAnsi="Times New Roman" w:cs="Times New Roman"/>
          <w:color w:val="000000"/>
          <w:sz w:val="20"/>
          <w:szCs w:val="20"/>
        </w:rPr>
        <w:tab/>
      </w:r>
      <w:r>
        <w:rPr>
          <w:rFonts w:ascii="Times New Roman" w:hAnsi="Times New Roman" w:cs="Times New Roman"/>
          <w:color w:val="000000"/>
          <w:sz w:val="20"/>
          <w:szCs w:val="20"/>
        </w:rPr>
        <w:tab/>
        <w:t>1</w:t>
      </w:r>
      <w:r>
        <w:rPr>
          <w:rFonts w:ascii="Times New Roman" w:hAnsi="Times New Roman" w:cs="Times New Roman"/>
          <w:color w:val="000000"/>
          <w:sz w:val="20"/>
          <w:szCs w:val="20"/>
        </w:rPr>
        <w:tab/>
        <w:t>0.224</w:t>
      </w:r>
      <w:r>
        <w:rPr>
          <w:rFonts w:ascii="Times New Roman" w:hAnsi="Times New Roman" w:cs="Times New Roman"/>
          <w:color w:val="000000"/>
          <w:sz w:val="20"/>
          <w:szCs w:val="20"/>
        </w:rPr>
        <w:tab/>
      </w:r>
      <w:r>
        <w:rPr>
          <w:rFonts w:ascii="Times New Roman" w:hAnsi="Times New Roman" w:cs="Times New Roman"/>
          <w:color w:val="000000"/>
          <w:sz w:val="20"/>
          <w:szCs w:val="20"/>
        </w:rPr>
        <w:tab/>
        <w:t xml:space="preserve">0.898         </w:t>
      </w:r>
      <w:r>
        <w:rPr>
          <w:rFonts w:ascii="Times New Roman" w:hAnsi="Times New Roman" w:cs="Times New Roman"/>
          <w:color w:val="000000"/>
          <w:sz w:val="20"/>
          <w:szCs w:val="20"/>
        </w:rPr>
        <w:tab/>
        <w:t>0.346</w:t>
      </w:r>
    </w:p>
    <w:p w14:paraId="3FCEEDBB"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Group</w:t>
      </w:r>
      <w:r>
        <w:rPr>
          <w:rFonts w:ascii="Times New Roman" w:hAnsi="Times New Roman" w:cs="Times New Roman"/>
          <w:color w:val="000000"/>
          <w:sz w:val="20"/>
          <w:szCs w:val="20"/>
        </w:rPr>
        <w:tab/>
        <w:t>(method)</w:t>
      </w:r>
      <w:r>
        <w:rPr>
          <w:rFonts w:ascii="Times New Roman" w:hAnsi="Times New Roman" w:cs="Times New Roman"/>
          <w:color w:val="000000"/>
          <w:sz w:val="20"/>
          <w:szCs w:val="20"/>
        </w:rPr>
        <w:tab/>
        <w:t>240.063</w:t>
      </w:r>
      <w:r>
        <w:rPr>
          <w:rFonts w:ascii="Times New Roman" w:hAnsi="Times New Roman" w:cs="Times New Roman"/>
          <w:color w:val="000000"/>
          <w:sz w:val="20"/>
          <w:szCs w:val="20"/>
        </w:rPr>
        <w:tab/>
      </w:r>
      <w:r>
        <w:rPr>
          <w:rFonts w:ascii="Times New Roman" w:hAnsi="Times New Roman" w:cs="Times New Roman"/>
          <w:color w:val="000000"/>
          <w:sz w:val="20"/>
          <w:szCs w:val="20"/>
        </w:rPr>
        <w:tab/>
        <w:t>1</w:t>
      </w:r>
      <w:r>
        <w:rPr>
          <w:rFonts w:ascii="Times New Roman" w:hAnsi="Times New Roman" w:cs="Times New Roman"/>
          <w:color w:val="000000"/>
          <w:sz w:val="20"/>
          <w:szCs w:val="20"/>
        </w:rPr>
        <w:tab/>
        <w:t>40.063</w:t>
      </w:r>
      <w:r>
        <w:rPr>
          <w:rFonts w:ascii="Times New Roman" w:hAnsi="Times New Roman" w:cs="Times New Roman"/>
          <w:color w:val="000000"/>
          <w:sz w:val="20"/>
          <w:szCs w:val="20"/>
        </w:rPr>
        <w:tab/>
      </w:r>
      <w:r>
        <w:rPr>
          <w:rFonts w:ascii="Times New Roman" w:hAnsi="Times New Roman" w:cs="Times New Roman"/>
          <w:color w:val="000000"/>
          <w:sz w:val="20"/>
          <w:szCs w:val="20"/>
        </w:rPr>
        <w:tab/>
        <w:t xml:space="preserve">160.843    </w:t>
      </w:r>
      <w:r>
        <w:rPr>
          <w:rFonts w:ascii="Times New Roman" w:hAnsi="Times New Roman" w:cs="Times New Roman"/>
          <w:color w:val="000000"/>
          <w:sz w:val="20"/>
          <w:szCs w:val="20"/>
        </w:rPr>
        <w:tab/>
        <w:t>0.000*</w:t>
      </w:r>
    </w:p>
    <w:p w14:paraId="0082E84B"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Gender (Sex)</w:t>
      </w:r>
      <w:r>
        <w:rPr>
          <w:rFonts w:ascii="Times New Roman" w:hAnsi="Times New Roman" w:cs="Times New Roman"/>
          <w:color w:val="000000"/>
          <w:sz w:val="20"/>
          <w:szCs w:val="20"/>
        </w:rPr>
        <w:tab/>
      </w:r>
      <w:r>
        <w:rPr>
          <w:rFonts w:ascii="Times New Roman" w:hAnsi="Times New Roman" w:cs="Times New Roman"/>
          <w:color w:val="000000"/>
          <w:sz w:val="20"/>
          <w:szCs w:val="20"/>
        </w:rPr>
        <w:tab/>
        <w:t>0.540</w:t>
      </w:r>
      <w:r>
        <w:rPr>
          <w:rFonts w:ascii="Times New Roman" w:hAnsi="Times New Roman" w:cs="Times New Roman"/>
          <w:color w:val="000000"/>
          <w:sz w:val="20"/>
          <w:szCs w:val="20"/>
        </w:rPr>
        <w:tab/>
      </w:r>
      <w:r>
        <w:rPr>
          <w:rFonts w:ascii="Times New Roman" w:hAnsi="Times New Roman" w:cs="Times New Roman"/>
          <w:color w:val="000000"/>
          <w:sz w:val="20"/>
          <w:szCs w:val="20"/>
        </w:rPr>
        <w:tab/>
        <w:t>1</w:t>
      </w:r>
      <w:r>
        <w:rPr>
          <w:rFonts w:ascii="Times New Roman" w:hAnsi="Times New Roman" w:cs="Times New Roman"/>
          <w:color w:val="000000"/>
          <w:sz w:val="20"/>
          <w:szCs w:val="20"/>
        </w:rPr>
        <w:tab/>
        <w:t>0.540</w:t>
      </w:r>
      <w:r>
        <w:rPr>
          <w:rFonts w:ascii="Times New Roman" w:hAnsi="Times New Roman" w:cs="Times New Roman"/>
          <w:color w:val="000000"/>
          <w:sz w:val="20"/>
          <w:szCs w:val="20"/>
        </w:rPr>
        <w:tab/>
      </w:r>
      <w:r>
        <w:rPr>
          <w:rFonts w:ascii="Times New Roman" w:hAnsi="Times New Roman" w:cs="Times New Roman"/>
          <w:color w:val="000000"/>
          <w:sz w:val="20"/>
          <w:szCs w:val="20"/>
        </w:rPr>
        <w:tab/>
        <w:t>2.168</w:t>
      </w:r>
      <w:r>
        <w:rPr>
          <w:rFonts w:ascii="Times New Roman" w:hAnsi="Times New Roman" w:cs="Times New Roman"/>
          <w:color w:val="000000"/>
          <w:sz w:val="20"/>
          <w:szCs w:val="20"/>
        </w:rPr>
        <w:tab/>
        <w:t xml:space="preserve">  </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ab/>
        <w:t>0.145**</w:t>
      </w:r>
    </w:p>
    <w:p w14:paraId="3916320E"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Group*Gender</w:t>
      </w:r>
      <w:r>
        <w:rPr>
          <w:rFonts w:ascii="Times New Roman" w:hAnsi="Times New Roman" w:cs="Times New Roman"/>
          <w:color w:val="000000"/>
          <w:sz w:val="20"/>
          <w:szCs w:val="20"/>
        </w:rPr>
        <w:tab/>
      </w:r>
      <w:r>
        <w:rPr>
          <w:rFonts w:ascii="Times New Roman" w:hAnsi="Times New Roman" w:cs="Times New Roman"/>
          <w:color w:val="000000"/>
          <w:sz w:val="20"/>
          <w:szCs w:val="20"/>
        </w:rPr>
        <w:tab/>
        <w:t>0.021</w:t>
      </w:r>
      <w:r>
        <w:rPr>
          <w:rFonts w:ascii="Times New Roman" w:hAnsi="Times New Roman" w:cs="Times New Roman"/>
          <w:color w:val="000000"/>
          <w:sz w:val="20"/>
          <w:szCs w:val="20"/>
        </w:rPr>
        <w:tab/>
      </w:r>
      <w:r>
        <w:rPr>
          <w:rFonts w:ascii="Times New Roman" w:hAnsi="Times New Roman" w:cs="Times New Roman"/>
          <w:color w:val="000000"/>
          <w:sz w:val="20"/>
          <w:szCs w:val="20"/>
        </w:rPr>
        <w:tab/>
        <w:t>1</w:t>
      </w:r>
      <w:r>
        <w:rPr>
          <w:rFonts w:ascii="Times New Roman" w:hAnsi="Times New Roman" w:cs="Times New Roman"/>
          <w:color w:val="000000"/>
          <w:sz w:val="20"/>
          <w:szCs w:val="20"/>
        </w:rPr>
        <w:tab/>
        <w:t>0.021</w:t>
      </w:r>
      <w:r>
        <w:rPr>
          <w:rFonts w:ascii="Times New Roman" w:hAnsi="Times New Roman" w:cs="Times New Roman"/>
          <w:color w:val="000000"/>
          <w:sz w:val="20"/>
          <w:szCs w:val="20"/>
        </w:rPr>
        <w:tab/>
      </w:r>
      <w:r>
        <w:rPr>
          <w:rFonts w:ascii="Times New Roman" w:hAnsi="Times New Roman" w:cs="Times New Roman"/>
          <w:color w:val="000000"/>
          <w:sz w:val="20"/>
          <w:szCs w:val="20"/>
        </w:rPr>
        <w:tab/>
        <w:t>0.084</w:t>
      </w:r>
      <w:r>
        <w:rPr>
          <w:rFonts w:ascii="Times New Roman" w:hAnsi="Times New Roman" w:cs="Times New Roman"/>
          <w:color w:val="000000"/>
          <w:sz w:val="20"/>
          <w:szCs w:val="20"/>
        </w:rPr>
        <w:tab/>
        <w:t xml:space="preserve">     </w:t>
      </w:r>
      <w:r>
        <w:rPr>
          <w:rFonts w:ascii="Times New Roman" w:hAnsi="Times New Roman" w:cs="Times New Roman"/>
          <w:color w:val="000000"/>
          <w:sz w:val="20"/>
          <w:szCs w:val="20"/>
        </w:rPr>
        <w:tab/>
        <w:t>0.773**</w:t>
      </w:r>
    </w:p>
    <w:p w14:paraId="238B0E64"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Error</w:t>
      </w:r>
      <w:r>
        <w:rPr>
          <w:rFonts w:ascii="Times New Roman" w:hAnsi="Times New Roman" w:cs="Times New Roman"/>
          <w:color w:val="000000"/>
          <w:sz w:val="20"/>
          <w:szCs w:val="20"/>
        </w:rPr>
        <w:tab/>
      </w:r>
      <w:r>
        <w:rPr>
          <w:rFonts w:ascii="Times New Roman" w:hAnsi="Times New Roman" w:cs="Times New Roman"/>
          <w:color w:val="000000"/>
          <w:sz w:val="20"/>
          <w:szCs w:val="20"/>
        </w:rPr>
        <w:tab/>
      </w:r>
      <w:r>
        <w:rPr>
          <w:rFonts w:ascii="Times New Roman" w:hAnsi="Times New Roman" w:cs="Times New Roman"/>
          <w:color w:val="000000"/>
          <w:sz w:val="20"/>
          <w:szCs w:val="20"/>
        </w:rPr>
        <w:tab/>
        <w:t>20.176</w:t>
      </w:r>
      <w:r>
        <w:rPr>
          <w:rFonts w:ascii="Times New Roman" w:hAnsi="Times New Roman" w:cs="Times New Roman"/>
          <w:color w:val="000000"/>
          <w:sz w:val="20"/>
          <w:szCs w:val="20"/>
        </w:rPr>
        <w:tab/>
      </w:r>
      <w:r>
        <w:rPr>
          <w:rFonts w:ascii="Times New Roman" w:hAnsi="Times New Roman" w:cs="Times New Roman"/>
          <w:color w:val="000000"/>
          <w:sz w:val="20"/>
          <w:szCs w:val="20"/>
        </w:rPr>
        <w:tab/>
        <w:t>81</w:t>
      </w:r>
      <w:r>
        <w:rPr>
          <w:rFonts w:ascii="Times New Roman" w:hAnsi="Times New Roman" w:cs="Times New Roman"/>
          <w:color w:val="000000"/>
          <w:sz w:val="20"/>
          <w:szCs w:val="20"/>
        </w:rPr>
        <w:tab/>
        <w:t>0.249</w:t>
      </w:r>
      <w:r>
        <w:rPr>
          <w:rFonts w:ascii="Times New Roman" w:hAnsi="Times New Roman" w:cs="Times New Roman"/>
          <w:color w:val="000000"/>
          <w:sz w:val="20"/>
          <w:szCs w:val="20"/>
        </w:rPr>
        <w:tab/>
      </w:r>
      <w:r>
        <w:rPr>
          <w:rFonts w:ascii="Times New Roman" w:hAnsi="Times New Roman" w:cs="Times New Roman"/>
          <w:color w:val="000000"/>
          <w:sz w:val="20"/>
          <w:szCs w:val="20"/>
        </w:rPr>
        <w:tab/>
      </w:r>
      <w:r>
        <w:rPr>
          <w:rFonts w:ascii="Times New Roman" w:hAnsi="Times New Roman" w:cs="Times New Roman"/>
          <w:color w:val="000000"/>
          <w:sz w:val="20"/>
          <w:szCs w:val="20"/>
        </w:rPr>
        <w:tab/>
        <w:t xml:space="preserve">      </w:t>
      </w:r>
    </w:p>
    <w:p w14:paraId="28B3E653"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Total</w:t>
      </w:r>
      <w:r>
        <w:rPr>
          <w:rFonts w:ascii="Times New Roman" w:hAnsi="Times New Roman" w:cs="Times New Roman"/>
          <w:color w:val="000000"/>
          <w:sz w:val="20"/>
          <w:szCs w:val="20"/>
        </w:rPr>
        <w:tab/>
      </w:r>
      <w:r>
        <w:rPr>
          <w:rFonts w:ascii="Times New Roman" w:hAnsi="Times New Roman" w:cs="Times New Roman"/>
          <w:color w:val="000000"/>
          <w:sz w:val="20"/>
          <w:szCs w:val="20"/>
        </w:rPr>
        <w:tab/>
      </w:r>
      <w:r>
        <w:rPr>
          <w:rFonts w:ascii="Times New Roman" w:hAnsi="Times New Roman" w:cs="Times New Roman"/>
          <w:color w:val="000000"/>
          <w:sz w:val="20"/>
          <w:szCs w:val="20"/>
        </w:rPr>
        <w:tab/>
        <w:t>720.000</w:t>
      </w:r>
      <w:r>
        <w:rPr>
          <w:rFonts w:ascii="Times New Roman" w:hAnsi="Times New Roman" w:cs="Times New Roman"/>
          <w:color w:val="000000"/>
          <w:sz w:val="20"/>
          <w:szCs w:val="20"/>
        </w:rPr>
        <w:tab/>
      </w:r>
      <w:r>
        <w:rPr>
          <w:rFonts w:ascii="Times New Roman" w:hAnsi="Times New Roman" w:cs="Times New Roman"/>
          <w:color w:val="000000"/>
          <w:sz w:val="20"/>
          <w:szCs w:val="20"/>
        </w:rPr>
        <w:tab/>
        <w:t>86</w:t>
      </w:r>
      <w:r>
        <w:rPr>
          <w:rFonts w:ascii="Times New Roman" w:hAnsi="Times New Roman" w:cs="Times New Roman"/>
          <w:color w:val="000000"/>
          <w:sz w:val="20"/>
          <w:szCs w:val="20"/>
        </w:rPr>
        <w:tab/>
      </w:r>
    </w:p>
    <w:p w14:paraId="1897C962"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Corrected total</w:t>
      </w:r>
      <w:r>
        <w:rPr>
          <w:rFonts w:ascii="Times New Roman" w:hAnsi="Times New Roman" w:cs="Times New Roman"/>
          <w:color w:val="000000"/>
          <w:sz w:val="20"/>
          <w:szCs w:val="20"/>
        </w:rPr>
        <w:tab/>
      </w:r>
      <w:r>
        <w:rPr>
          <w:rFonts w:ascii="Times New Roman" w:hAnsi="Times New Roman" w:cs="Times New Roman"/>
          <w:color w:val="000000"/>
          <w:sz w:val="20"/>
          <w:szCs w:val="20"/>
        </w:rPr>
        <w:tab/>
        <w:t>61.349</w:t>
      </w:r>
      <w:r>
        <w:rPr>
          <w:rFonts w:ascii="Times New Roman" w:hAnsi="Times New Roman" w:cs="Times New Roman"/>
          <w:color w:val="000000"/>
          <w:sz w:val="20"/>
          <w:szCs w:val="20"/>
        </w:rPr>
        <w:tab/>
      </w:r>
      <w:r>
        <w:rPr>
          <w:rFonts w:ascii="Times New Roman" w:hAnsi="Times New Roman" w:cs="Times New Roman"/>
          <w:color w:val="000000"/>
          <w:sz w:val="20"/>
          <w:szCs w:val="20"/>
        </w:rPr>
        <w:tab/>
        <w:t>85</w:t>
      </w:r>
    </w:p>
    <w:tbl>
      <w:tblPr>
        <w:tblStyle w:val="PlainTable31"/>
        <w:tblW w:w="0" w:type="auto"/>
        <w:tblLook w:val="04A0" w:firstRow="1" w:lastRow="0" w:firstColumn="1" w:lastColumn="0" w:noHBand="0" w:noVBand="1"/>
      </w:tblPr>
      <w:tblGrid>
        <w:gridCol w:w="9350"/>
      </w:tblGrid>
      <w:tr w:rsidR="003E1C1B" w14:paraId="5C63009F" w14:textId="77777777" w:rsidTr="003E1C1B">
        <w:trPr>
          <w:cnfStyle w:val="100000000000" w:firstRow="1" w:lastRow="0" w:firstColumn="0" w:lastColumn="0" w:oddVBand="0" w:evenVBand="0" w:oddHBand="0" w:evenHBand="0" w:firstRowFirstColumn="0" w:firstRowLastColumn="0" w:lastRowFirstColumn="0" w:lastRowLastColumn="0"/>
          <w:trHeight w:val="90"/>
        </w:trPr>
        <w:tc>
          <w:tcPr>
            <w:cnfStyle w:val="001000000100" w:firstRow="0" w:lastRow="0" w:firstColumn="1" w:lastColumn="0" w:oddVBand="0" w:evenVBand="0" w:oddHBand="0" w:evenHBand="0" w:firstRowFirstColumn="1" w:firstRowLastColumn="0" w:lastRowFirstColumn="0" w:lastRowLastColumn="0"/>
            <w:tcW w:w="9350" w:type="dxa"/>
          </w:tcPr>
          <w:p w14:paraId="1215762B" w14:textId="77777777" w:rsidR="003E1C1B" w:rsidRDefault="003E1C1B" w:rsidP="00B01F04">
            <w:pPr>
              <w:spacing w:after="0" w:line="240" w:lineRule="auto"/>
              <w:ind w:leftChars="0" w:left="0" w:firstLineChars="0" w:firstLine="0"/>
              <w:jc w:val="both"/>
              <w:rPr>
                <w:rFonts w:ascii="Times New Roman" w:hAnsi="Times New Roman" w:cs="Times New Roman"/>
                <w:color w:val="000000"/>
                <w:sz w:val="20"/>
                <w:szCs w:val="20"/>
              </w:rPr>
            </w:pPr>
          </w:p>
        </w:tc>
      </w:tr>
    </w:tbl>
    <w:p w14:paraId="5D1BCC05"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ab/>
      </w:r>
      <w:r>
        <w:rPr>
          <w:rFonts w:ascii="Times New Roman" w:hAnsi="Times New Roman" w:cs="Times New Roman"/>
          <w:color w:val="000000"/>
          <w:sz w:val="20"/>
          <w:szCs w:val="20"/>
        </w:rPr>
        <w:tab/>
        <w:t xml:space="preserve">* = Significant at .05 level of probability </w:t>
      </w:r>
    </w:p>
    <w:p w14:paraId="0E6ECA1D" w14:textId="77777777"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b/>
          <w:color w:val="000000"/>
          <w:sz w:val="20"/>
          <w:szCs w:val="20"/>
        </w:rPr>
        <w:tab/>
      </w:r>
      <w:r>
        <w:rPr>
          <w:rFonts w:ascii="Times New Roman" w:hAnsi="Times New Roman" w:cs="Times New Roman"/>
          <w:b/>
          <w:color w:val="000000"/>
          <w:sz w:val="20"/>
          <w:szCs w:val="20"/>
        </w:rPr>
        <w:tab/>
        <w:t>**</w:t>
      </w:r>
      <w:r>
        <w:rPr>
          <w:rFonts w:ascii="Times New Roman" w:hAnsi="Times New Roman" w:cs="Times New Roman"/>
          <w:color w:val="000000"/>
          <w:sz w:val="20"/>
          <w:szCs w:val="20"/>
        </w:rPr>
        <w:t xml:space="preserve">= No significant. </w:t>
      </w:r>
    </w:p>
    <w:p w14:paraId="504D21EE" w14:textId="77777777" w:rsidR="003E1C1B" w:rsidRDefault="002913D2" w:rsidP="00B01F04">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color w:val="000000"/>
          <w:sz w:val="20"/>
          <w:szCs w:val="20"/>
        </w:rPr>
        <w:t xml:space="preserve">The result of table 4, shows that </w:t>
      </w:r>
      <w:r>
        <w:rPr>
          <w:rFonts w:ascii="Times New Roman" w:hAnsi="Times New Roman" w:cs="Times New Roman"/>
          <w:color w:val="000000"/>
          <w:sz w:val="20"/>
          <w:szCs w:val="20"/>
        </w:rPr>
        <w:t>there is a significant difference in the mean score attitude between the students taught with Activity-Based Strategy and those taught with Traditional Method at 0.05 level of significance. The value of significance of F on attitude is 0.000 as against the</w:t>
      </w:r>
      <w:r>
        <w:rPr>
          <w:rFonts w:ascii="Times New Roman" w:hAnsi="Times New Roman" w:cs="Times New Roman"/>
          <w:color w:val="000000"/>
          <w:sz w:val="20"/>
          <w:szCs w:val="20"/>
        </w:rPr>
        <w:t xml:space="preserve"> already set of 0.05 at 1and 81 df (degrees of freedom). Based on this, the null hypothesis of no significant difference is rejected. The implication of this is that students that were taught using the Activity-Based Strategy gained more positive attitude </w:t>
      </w:r>
      <w:r>
        <w:rPr>
          <w:rFonts w:ascii="Times New Roman" w:hAnsi="Times New Roman" w:cs="Times New Roman"/>
          <w:color w:val="000000"/>
          <w:sz w:val="20"/>
          <w:szCs w:val="20"/>
        </w:rPr>
        <w:t>in Physics than those in the Traditional Method.</w:t>
      </w:r>
    </w:p>
    <w:p w14:paraId="3410D58C" w14:textId="77777777" w:rsidR="00EF6256" w:rsidRDefault="002913D2" w:rsidP="00B01F04">
      <w:pPr>
        <w:autoSpaceDE w:val="0"/>
        <w:autoSpaceDN w:val="0"/>
        <w:adjustRightInd w:val="0"/>
        <w:spacing w:after="0" w:line="240" w:lineRule="auto"/>
        <w:ind w:leftChars="0" w:left="0" w:firstLineChars="0" w:firstLine="0"/>
        <w:jc w:val="both"/>
        <w:rPr>
          <w:rFonts w:ascii="Times New Roman" w:hAnsi="Times New Roman" w:cs="Times New Roman"/>
          <w:b/>
          <w:sz w:val="24"/>
          <w:szCs w:val="24"/>
        </w:rPr>
      </w:pPr>
      <w:r>
        <w:rPr>
          <w:rFonts w:ascii="Times New Roman" w:hAnsi="Times New Roman" w:cs="Times New Roman"/>
          <w:b/>
          <w:sz w:val="24"/>
          <w:szCs w:val="24"/>
        </w:rPr>
        <w:t>H0</w:t>
      </w:r>
      <w:r>
        <w:rPr>
          <w:rFonts w:ascii="Times New Roman" w:hAnsi="Times New Roman" w:cs="Times New Roman"/>
          <w:b/>
          <w:sz w:val="24"/>
          <w:szCs w:val="24"/>
          <w:vertAlign w:val="subscript"/>
        </w:rPr>
        <w:t>4</w:t>
      </w:r>
      <w:r>
        <w:rPr>
          <w:rFonts w:ascii="Times New Roman" w:hAnsi="Times New Roman" w:cs="Times New Roman"/>
          <w:b/>
          <w:sz w:val="24"/>
          <w:szCs w:val="24"/>
        </w:rPr>
        <w:t xml:space="preserve">: </w:t>
      </w:r>
    </w:p>
    <w:p w14:paraId="4E52E097" w14:textId="37913C87" w:rsidR="003E1C1B" w:rsidRPr="00EF6256" w:rsidRDefault="002913D2" w:rsidP="00EF6256">
      <w:pPr>
        <w:autoSpaceDE w:val="0"/>
        <w:autoSpaceDN w:val="0"/>
        <w:adjustRightInd w:val="0"/>
        <w:spacing w:after="0" w:line="240" w:lineRule="auto"/>
        <w:ind w:leftChars="0" w:left="0" w:firstLineChars="0" w:firstLine="0"/>
        <w:jc w:val="both"/>
        <w:rPr>
          <w:rFonts w:ascii="Times New Roman" w:hAnsi="Times New Roman" w:cs="Times New Roman"/>
          <w:sz w:val="24"/>
          <w:szCs w:val="24"/>
        </w:rPr>
      </w:pPr>
      <w:r>
        <w:rPr>
          <w:rFonts w:ascii="Times New Roman" w:hAnsi="Times New Roman" w:cs="Times New Roman"/>
          <w:color w:val="000000"/>
          <w:sz w:val="20"/>
          <w:szCs w:val="20"/>
        </w:rPr>
        <w:t xml:space="preserve">There is no significant interaction effect between treatment and gender among secondary schools in </w:t>
      </w:r>
      <w:proofErr w:type="spellStart"/>
      <w:r>
        <w:rPr>
          <w:rFonts w:ascii="Times New Roman" w:hAnsi="Times New Roman" w:cs="Times New Roman"/>
          <w:color w:val="000000"/>
          <w:sz w:val="20"/>
          <w:szCs w:val="20"/>
        </w:rPr>
        <w:t>Kagarko</w:t>
      </w:r>
      <w:proofErr w:type="spellEnd"/>
      <w:r>
        <w:rPr>
          <w:rFonts w:ascii="Times New Roman" w:hAnsi="Times New Roman" w:cs="Times New Roman"/>
          <w:color w:val="000000"/>
          <w:sz w:val="20"/>
          <w:szCs w:val="20"/>
        </w:rPr>
        <w:t xml:space="preserve"> local government area.</w:t>
      </w:r>
      <w:r w:rsidR="00EF6256">
        <w:rPr>
          <w:rFonts w:ascii="Times New Roman" w:hAnsi="Times New Roman" w:cs="Times New Roman"/>
          <w:sz w:val="24"/>
          <w:szCs w:val="24"/>
        </w:rPr>
        <w:t xml:space="preserve"> </w:t>
      </w:r>
      <w:r>
        <w:rPr>
          <w:rFonts w:ascii="Times New Roman" w:hAnsi="Times New Roman" w:cs="Times New Roman"/>
          <w:color w:val="000000"/>
          <w:sz w:val="20"/>
          <w:szCs w:val="20"/>
        </w:rPr>
        <w:t>Table 4, also revealed that gender does not influence the treatment as regards attitude. The value of F of the 2-way interaction (Method * Gender) is 0.773 as against 0.05 level of significance. Since the significance of F value is greater than the already</w:t>
      </w:r>
      <w:r>
        <w:rPr>
          <w:rFonts w:ascii="Times New Roman" w:hAnsi="Times New Roman" w:cs="Times New Roman"/>
          <w:color w:val="000000"/>
          <w:sz w:val="20"/>
          <w:szCs w:val="20"/>
        </w:rPr>
        <w:t xml:space="preserve"> set alpha value of 0.05, the null hypothesis of no significant difference is not rejected. This means that there is no statistically significant attitude between treatment and gender in students’ attitudes toward Physics. </w:t>
      </w:r>
    </w:p>
    <w:p w14:paraId="5C7EDAFE" w14:textId="77777777" w:rsidR="003E1C1B" w:rsidRPr="00EF6256" w:rsidRDefault="002913D2" w:rsidP="00EF6256">
      <w:pPr>
        <w:spacing w:before="240" w:after="0" w:line="240" w:lineRule="auto"/>
        <w:ind w:leftChars="0" w:left="0" w:firstLineChars="0" w:firstLine="0"/>
        <w:jc w:val="both"/>
        <w:rPr>
          <w:rFonts w:ascii="Times New Roman" w:hAnsi="Times New Roman" w:cs="Times New Roman"/>
          <w:b/>
          <w:bCs/>
          <w:sz w:val="24"/>
          <w:szCs w:val="24"/>
        </w:rPr>
      </w:pPr>
      <w:r w:rsidRPr="00EF6256">
        <w:rPr>
          <w:rFonts w:ascii="Times New Roman" w:hAnsi="Times New Roman" w:cs="Times New Roman"/>
          <w:b/>
          <w:bCs/>
          <w:sz w:val="24"/>
          <w:szCs w:val="24"/>
        </w:rPr>
        <w:t>Discussion of Findings</w:t>
      </w:r>
    </w:p>
    <w:p w14:paraId="09A42FD2" w14:textId="77777777" w:rsidR="003E1C1B" w:rsidRDefault="002913D2" w:rsidP="00EF6256">
      <w:pPr>
        <w:spacing w:after="0" w:line="240" w:lineRule="auto"/>
        <w:ind w:leftChars="0" w:left="0" w:firstLineChars="0" w:firstLine="72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In table </w:t>
      </w:r>
      <w:r>
        <w:rPr>
          <w:rFonts w:ascii="Times New Roman" w:hAnsi="Times New Roman" w:cs="Times New Roman"/>
          <w:color w:val="000000"/>
          <w:sz w:val="20"/>
          <w:szCs w:val="20"/>
        </w:rPr>
        <w:t>1 the mean achievement scores of the experimental group in Post-PAT is higher than the Post-PAT mean achievement scores of the control group. This indicated that the use of Activity-Based Strategy concepts improved students’ achievement in Physics. The res</w:t>
      </w:r>
      <w:r>
        <w:rPr>
          <w:rFonts w:ascii="Times New Roman" w:hAnsi="Times New Roman" w:cs="Times New Roman"/>
          <w:color w:val="000000"/>
          <w:sz w:val="20"/>
          <w:szCs w:val="20"/>
        </w:rPr>
        <w:t xml:space="preserve">ult was further confirmed by the result in table 3, which revealed that the method was a significant factor in students’ achievement in Physics. Hence, students who were taught Physics using an Activity-Based </w:t>
      </w:r>
      <w:r>
        <w:rPr>
          <w:rFonts w:ascii="Times New Roman" w:hAnsi="Times New Roman" w:cs="Times New Roman"/>
          <w:color w:val="000000"/>
          <w:sz w:val="20"/>
          <w:szCs w:val="20"/>
        </w:rPr>
        <w:lastRenderedPageBreak/>
        <w:t>Strategy achieved higher than those taught usin</w:t>
      </w:r>
      <w:r>
        <w:rPr>
          <w:rFonts w:ascii="Times New Roman" w:hAnsi="Times New Roman" w:cs="Times New Roman"/>
          <w:color w:val="000000"/>
          <w:sz w:val="20"/>
          <w:szCs w:val="20"/>
        </w:rPr>
        <w:t>g the Traditional Method. The implication of this is that the instructional material used in teaching Physics can produce differential effects on students with respect to Physics achievement. This positive and higher achievement may have been a result of t</w:t>
      </w:r>
      <w:r>
        <w:rPr>
          <w:rFonts w:ascii="Times New Roman" w:hAnsi="Times New Roman" w:cs="Times New Roman"/>
          <w:color w:val="000000"/>
          <w:sz w:val="20"/>
          <w:szCs w:val="20"/>
        </w:rPr>
        <w:t xml:space="preserve">he active participation of the students due to the fact that the approach used was practical in nature and therefore ensured students’ activity. </w:t>
      </w:r>
      <w:r>
        <w:rPr>
          <w:rFonts w:ascii="Times New Roman" w:hAnsi="Times New Roman" w:cs="Times New Roman"/>
          <w:sz w:val="20"/>
          <w:szCs w:val="20"/>
        </w:rPr>
        <w:t>This finding agrees with Katcha and Wushishi (2015), Odutuyi (2015), Amadalo, Aphayo and Thomas (2016), and Muc</w:t>
      </w:r>
      <w:r>
        <w:rPr>
          <w:rFonts w:ascii="Times New Roman" w:hAnsi="Times New Roman" w:cs="Times New Roman"/>
          <w:sz w:val="20"/>
          <w:szCs w:val="20"/>
        </w:rPr>
        <w:t>hai (2016), who in their studies found that adequately equipped laboratory, practical work, and practical instructional approach enhanced students’ achievement. These findings also lend support to other researchers such as Shittu (2013) and Nwanyiabai (201</w:t>
      </w:r>
      <w:r>
        <w:rPr>
          <w:rFonts w:ascii="Times New Roman" w:hAnsi="Times New Roman" w:cs="Times New Roman"/>
          <w:sz w:val="20"/>
          <w:szCs w:val="20"/>
        </w:rPr>
        <w:t>4), who found that students exposed to Activity-Based instruction methods such as guided inquiring strategy and Origami performed better than their counterparts exposed to the traditional method.</w:t>
      </w:r>
      <w:r>
        <w:rPr>
          <w:rFonts w:ascii="Times New Roman" w:hAnsi="Times New Roman" w:cs="Times New Roman"/>
          <w:color w:val="000000"/>
          <w:sz w:val="20"/>
          <w:szCs w:val="20"/>
        </w:rPr>
        <w:t xml:space="preserve"> </w:t>
      </w:r>
    </w:p>
    <w:p w14:paraId="7ACB5431" w14:textId="77777777" w:rsidR="003E1C1B" w:rsidRDefault="002913D2" w:rsidP="00EF6256">
      <w:pPr>
        <w:spacing w:after="0" w:line="240" w:lineRule="auto"/>
        <w:ind w:leftChars="0" w:left="0" w:firstLineChars="0" w:firstLine="720"/>
        <w:jc w:val="both"/>
        <w:rPr>
          <w:rFonts w:ascii="Times New Roman" w:hAnsi="Times New Roman" w:cs="Times New Roman"/>
          <w:color w:val="000000"/>
          <w:sz w:val="20"/>
          <w:szCs w:val="20"/>
        </w:rPr>
      </w:pPr>
      <w:r>
        <w:rPr>
          <w:rFonts w:ascii="Times New Roman" w:hAnsi="Times New Roman" w:cs="Times New Roman"/>
          <w:color w:val="000000"/>
          <w:sz w:val="20"/>
          <w:szCs w:val="20"/>
        </w:rPr>
        <w:t>The result in table 2, revealed that the mean attitude rati</w:t>
      </w:r>
      <w:r>
        <w:rPr>
          <w:rFonts w:ascii="Times New Roman" w:hAnsi="Times New Roman" w:cs="Times New Roman"/>
          <w:color w:val="000000"/>
          <w:sz w:val="20"/>
          <w:szCs w:val="20"/>
        </w:rPr>
        <w:t>ng of the students in the experimental group was almost the same as the mean attitude rating of those in the control group at Pre-PAS. But at Post-PAS, the mean attitude rating of the students in the experimental group is significantly higher than those of</w:t>
      </w:r>
      <w:r>
        <w:rPr>
          <w:rFonts w:ascii="Times New Roman" w:hAnsi="Times New Roman" w:cs="Times New Roman"/>
          <w:color w:val="000000"/>
          <w:sz w:val="20"/>
          <w:szCs w:val="20"/>
        </w:rPr>
        <w:t xml:space="preserve"> the control group. This is further confirmed by the ANCOVA result in table 4, which indicates that the experimental group recorded a significantly higher attitude rating than the control group. These findings confirm that the use of the Activity-Based Str</w:t>
      </w:r>
      <w:r>
        <w:rPr>
          <w:rFonts w:ascii="Times New Roman" w:hAnsi="Times New Roman" w:cs="Times New Roman"/>
          <w:color w:val="000000"/>
          <w:sz w:val="20"/>
          <w:szCs w:val="20"/>
        </w:rPr>
        <w:t xml:space="preserve">ategy concept enhances students’ attitude toward Physics. The result of this study is also in accordance with other studies such as </w:t>
      </w:r>
      <w:r>
        <w:rPr>
          <w:rFonts w:ascii="Times New Roman" w:hAnsi="Times New Roman" w:cs="Times New Roman"/>
          <w:sz w:val="20"/>
          <w:szCs w:val="20"/>
        </w:rPr>
        <w:t>Shittu (2011), Nwanyiabai (2014), and Muchai (2016)</w:t>
      </w:r>
      <w:r>
        <w:rPr>
          <w:rFonts w:ascii="Times New Roman" w:hAnsi="Times New Roman" w:cs="Times New Roman"/>
          <w:color w:val="000000"/>
          <w:sz w:val="20"/>
          <w:szCs w:val="20"/>
        </w:rPr>
        <w:t xml:space="preserve"> which confirmed that the use of appropriate instructional material enhan</w:t>
      </w:r>
      <w:r>
        <w:rPr>
          <w:rFonts w:ascii="Times New Roman" w:hAnsi="Times New Roman" w:cs="Times New Roman"/>
          <w:color w:val="000000"/>
          <w:sz w:val="20"/>
          <w:szCs w:val="20"/>
        </w:rPr>
        <w:t xml:space="preserve">ces students’ interest and attitude in learning Physics. The approach motivated and sustained their attitude thereby evoking a greater understanding of Physics. </w:t>
      </w:r>
    </w:p>
    <w:p w14:paraId="6569D1E3" w14:textId="59CBDD49" w:rsidR="003E1C1B" w:rsidRDefault="002913D2" w:rsidP="00B01F04">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ab/>
        <w:t xml:space="preserve">The result of table 3, the analysis of the covariance test of interaction revealed that the </w:t>
      </w:r>
      <w:r>
        <w:rPr>
          <w:rFonts w:ascii="Times New Roman" w:hAnsi="Times New Roman" w:cs="Times New Roman"/>
          <w:color w:val="000000"/>
          <w:sz w:val="20"/>
          <w:szCs w:val="20"/>
        </w:rPr>
        <w:t>significance of F is 0.808 for the 2-way-interaction, as against the already set alpha significant level of 0.05. It was found that there is no significant interaction between instructional material and gender on students’ achievement in Physics concepts t</w:t>
      </w:r>
      <w:r>
        <w:rPr>
          <w:rFonts w:ascii="Times New Roman" w:hAnsi="Times New Roman" w:cs="Times New Roman"/>
          <w:color w:val="000000"/>
          <w:sz w:val="20"/>
          <w:szCs w:val="20"/>
        </w:rPr>
        <w:t>aught during the study. The findings of this study are in agreement with Nwanyiabai (2014) who found no significant interaction effect of instructional model and gender on students’ achievement.</w:t>
      </w:r>
      <w:r>
        <w:rPr>
          <w:rFonts w:ascii="Times New Roman" w:hAnsi="Times New Roman" w:cs="Times New Roman"/>
          <w:color w:val="000000"/>
          <w:sz w:val="20"/>
          <w:szCs w:val="20"/>
        </w:rPr>
        <w:tab/>
      </w:r>
    </w:p>
    <w:p w14:paraId="27A5D57F" w14:textId="77777777" w:rsidR="003E1C1B" w:rsidRDefault="002913D2" w:rsidP="00EF6256">
      <w:pPr>
        <w:spacing w:after="0" w:line="240" w:lineRule="auto"/>
        <w:ind w:leftChars="0" w:left="0" w:firstLineChars="0" w:firstLine="720"/>
        <w:jc w:val="both"/>
        <w:rPr>
          <w:rFonts w:ascii="Times New Roman" w:hAnsi="Times New Roman" w:cs="Times New Roman"/>
          <w:color w:val="000000"/>
          <w:sz w:val="20"/>
          <w:szCs w:val="20"/>
        </w:rPr>
      </w:pPr>
      <w:r>
        <w:rPr>
          <w:rFonts w:ascii="Times New Roman" w:hAnsi="Times New Roman" w:cs="Times New Roman"/>
          <w:color w:val="000000"/>
          <w:sz w:val="20"/>
          <w:szCs w:val="20"/>
        </w:rPr>
        <w:t>Similarly, from table 4, the result of the analysis of the c</w:t>
      </w:r>
      <w:r>
        <w:rPr>
          <w:rFonts w:ascii="Times New Roman" w:hAnsi="Times New Roman" w:cs="Times New Roman"/>
          <w:color w:val="000000"/>
          <w:sz w:val="20"/>
          <w:szCs w:val="20"/>
        </w:rPr>
        <w:t>ovariance test of interaction showed that, for the 2-way-interaction, the significance of F value is 0.773. Since this is greater than the significance level already set at 0.05, the conclusion is that there is no significant interaction between instructio</w:t>
      </w:r>
      <w:r>
        <w:rPr>
          <w:rFonts w:ascii="Times New Roman" w:hAnsi="Times New Roman" w:cs="Times New Roman"/>
          <w:color w:val="000000"/>
          <w:sz w:val="20"/>
          <w:szCs w:val="20"/>
        </w:rPr>
        <w:t>nal material d gender on students’ attitudes. These findings imply that achievement and interest for male and female students are consistent. The result of this finding is also in compliance with Nwanyiabai (2014) who found no significant interaction effec</w:t>
      </w:r>
      <w:r>
        <w:rPr>
          <w:rFonts w:ascii="Times New Roman" w:hAnsi="Times New Roman" w:cs="Times New Roman"/>
          <w:color w:val="000000"/>
          <w:sz w:val="20"/>
          <w:szCs w:val="20"/>
        </w:rPr>
        <w:t>t of instructional strategies and gender on students’ attitudes.</w:t>
      </w:r>
    </w:p>
    <w:p w14:paraId="1FFC2F6C" w14:textId="77777777" w:rsidR="003E1C1B" w:rsidRPr="00EF6256" w:rsidRDefault="002913D2" w:rsidP="00EF6256">
      <w:pPr>
        <w:spacing w:before="240" w:after="0" w:line="240" w:lineRule="auto"/>
        <w:ind w:leftChars="0" w:left="0" w:firstLineChars="0" w:firstLine="0"/>
        <w:jc w:val="both"/>
        <w:rPr>
          <w:rFonts w:ascii="Times New Roman" w:hAnsi="Times New Roman" w:cs="Times New Roman"/>
          <w:b/>
          <w:bCs/>
          <w:sz w:val="24"/>
          <w:szCs w:val="24"/>
        </w:rPr>
      </w:pPr>
      <w:r w:rsidRPr="00EF6256">
        <w:rPr>
          <w:rFonts w:ascii="Times New Roman" w:hAnsi="Times New Roman" w:cs="Times New Roman"/>
          <w:b/>
          <w:bCs/>
          <w:sz w:val="24"/>
          <w:szCs w:val="24"/>
        </w:rPr>
        <w:t>Conclusion</w:t>
      </w:r>
    </w:p>
    <w:p w14:paraId="28B4043F" w14:textId="77777777" w:rsidR="003E1C1B" w:rsidRDefault="002913D2" w:rsidP="00EF6256">
      <w:pPr>
        <w:spacing w:after="0" w:line="240" w:lineRule="auto"/>
        <w:ind w:leftChars="0" w:left="0" w:firstLineChars="0" w:firstLine="720"/>
        <w:jc w:val="both"/>
        <w:rPr>
          <w:rFonts w:ascii="Times New Roman" w:hAnsi="Times New Roman" w:cs="Times New Roman"/>
          <w:color w:val="000000"/>
          <w:sz w:val="20"/>
          <w:szCs w:val="20"/>
        </w:rPr>
      </w:pPr>
      <w:bookmarkStart w:id="2" w:name="_GoBack"/>
      <w:bookmarkEnd w:id="2"/>
      <w:r>
        <w:rPr>
          <w:rFonts w:ascii="Times New Roman" w:hAnsi="Times New Roman" w:cs="Times New Roman"/>
          <w:color w:val="000000"/>
          <w:sz w:val="20"/>
          <w:szCs w:val="20"/>
        </w:rPr>
        <w:t xml:space="preserve">Based on the result obtained, the researcher draws the following conclusion: </w:t>
      </w:r>
    </w:p>
    <w:p w14:paraId="1D13BFB4" w14:textId="1BD939F8" w:rsidR="003E1C1B" w:rsidRPr="00EF6256" w:rsidRDefault="002913D2" w:rsidP="00EF6256">
      <w:pPr>
        <w:pStyle w:val="ListParagraph"/>
        <w:numPr>
          <w:ilvl w:val="0"/>
          <w:numId w:val="16"/>
        </w:numPr>
        <w:tabs>
          <w:tab w:val="left" w:pos="1080"/>
        </w:tabs>
        <w:suppressAutoHyphens w:val="0"/>
        <w:spacing w:after="0" w:line="240" w:lineRule="auto"/>
        <w:ind w:leftChars="0" w:firstLineChars="0"/>
        <w:jc w:val="both"/>
        <w:textDirection w:val="lrTb"/>
        <w:textAlignment w:val="auto"/>
        <w:outlineLvl w:val="9"/>
        <w:rPr>
          <w:rFonts w:ascii="Times New Roman" w:hAnsi="Times New Roman" w:cs="Times New Roman"/>
          <w:color w:val="000000"/>
          <w:sz w:val="20"/>
          <w:szCs w:val="20"/>
        </w:rPr>
      </w:pPr>
      <w:r w:rsidRPr="00EF6256">
        <w:rPr>
          <w:rFonts w:ascii="Times New Roman" w:hAnsi="Times New Roman" w:cs="Times New Roman"/>
          <w:color w:val="000000"/>
          <w:sz w:val="20"/>
          <w:szCs w:val="20"/>
        </w:rPr>
        <w:t>The use of Activity-Based Strategy as an instructional approach enhanced students’</w:t>
      </w:r>
      <w:r w:rsidR="008B08AA">
        <w:rPr>
          <w:rFonts w:ascii="Times New Roman" w:hAnsi="Times New Roman" w:cs="Times New Roman"/>
          <w:color w:val="000000"/>
          <w:sz w:val="20"/>
          <w:szCs w:val="20"/>
        </w:rPr>
        <w:t xml:space="preserve"> achievement in Physics better </w:t>
      </w:r>
      <w:r w:rsidRPr="00EF6256">
        <w:rPr>
          <w:rFonts w:ascii="Times New Roman" w:hAnsi="Times New Roman" w:cs="Times New Roman"/>
          <w:color w:val="000000"/>
          <w:sz w:val="20"/>
          <w:szCs w:val="20"/>
        </w:rPr>
        <w:t xml:space="preserve">than the conventional instructional approach. </w:t>
      </w:r>
    </w:p>
    <w:p w14:paraId="19AE1590" w14:textId="26352246" w:rsidR="003E1C1B" w:rsidRPr="00EF6256" w:rsidRDefault="002913D2" w:rsidP="00EF6256">
      <w:pPr>
        <w:pStyle w:val="ListParagraph"/>
        <w:numPr>
          <w:ilvl w:val="0"/>
          <w:numId w:val="16"/>
        </w:numPr>
        <w:tabs>
          <w:tab w:val="left" w:pos="1080"/>
        </w:tabs>
        <w:suppressAutoHyphens w:val="0"/>
        <w:spacing w:after="0" w:line="240" w:lineRule="auto"/>
        <w:ind w:leftChars="0" w:firstLineChars="0"/>
        <w:jc w:val="both"/>
        <w:textDirection w:val="lrTb"/>
        <w:textAlignment w:val="auto"/>
        <w:outlineLvl w:val="9"/>
        <w:rPr>
          <w:rFonts w:ascii="Times New Roman" w:hAnsi="Times New Roman" w:cs="Times New Roman"/>
          <w:color w:val="000000"/>
          <w:sz w:val="20"/>
          <w:szCs w:val="20"/>
        </w:rPr>
      </w:pPr>
      <w:r w:rsidRPr="00EF6256">
        <w:rPr>
          <w:rFonts w:ascii="Times New Roman" w:hAnsi="Times New Roman" w:cs="Times New Roman"/>
          <w:color w:val="000000"/>
          <w:sz w:val="20"/>
          <w:szCs w:val="20"/>
        </w:rPr>
        <w:t>Similarly, the use of Activity-Based Strategy proved superior to the conventional method in pro</w:t>
      </w:r>
      <w:r w:rsidR="008B08AA">
        <w:rPr>
          <w:rFonts w:ascii="Times New Roman" w:hAnsi="Times New Roman" w:cs="Times New Roman"/>
          <w:color w:val="000000"/>
          <w:sz w:val="20"/>
          <w:szCs w:val="20"/>
        </w:rPr>
        <w:t xml:space="preserve">moting students’ </w:t>
      </w:r>
      <w:r w:rsidRPr="00EF6256">
        <w:rPr>
          <w:rFonts w:ascii="Times New Roman" w:hAnsi="Times New Roman" w:cs="Times New Roman"/>
          <w:color w:val="000000"/>
          <w:sz w:val="20"/>
          <w:szCs w:val="20"/>
        </w:rPr>
        <w:t>attitudes and achievement in Physics concepts.</w:t>
      </w:r>
    </w:p>
    <w:p w14:paraId="467DFF7E" w14:textId="7822692C" w:rsidR="003E1C1B" w:rsidRPr="00EF6256" w:rsidRDefault="002913D2" w:rsidP="00EF6256">
      <w:pPr>
        <w:pStyle w:val="ListParagraph"/>
        <w:numPr>
          <w:ilvl w:val="0"/>
          <w:numId w:val="16"/>
        </w:numPr>
        <w:tabs>
          <w:tab w:val="left" w:pos="1080"/>
        </w:tabs>
        <w:suppressAutoHyphens w:val="0"/>
        <w:spacing w:after="0" w:line="240" w:lineRule="auto"/>
        <w:ind w:leftChars="0" w:firstLineChars="0"/>
        <w:jc w:val="both"/>
        <w:textDirection w:val="lrTb"/>
        <w:textAlignment w:val="auto"/>
        <w:outlineLvl w:val="9"/>
        <w:rPr>
          <w:rFonts w:ascii="Times New Roman" w:hAnsi="Times New Roman" w:cs="Times New Roman"/>
          <w:color w:val="000000"/>
          <w:sz w:val="20"/>
          <w:szCs w:val="20"/>
        </w:rPr>
      </w:pPr>
      <w:r w:rsidRPr="00EF6256">
        <w:rPr>
          <w:rFonts w:ascii="Times New Roman" w:hAnsi="Times New Roman" w:cs="Times New Roman"/>
          <w:color w:val="000000"/>
          <w:sz w:val="20"/>
          <w:szCs w:val="20"/>
        </w:rPr>
        <w:t>There was no significant interaction between Treatment and gender in achievement</w:t>
      </w:r>
      <w:r w:rsidR="008B08AA">
        <w:rPr>
          <w:rFonts w:ascii="Times New Roman" w:hAnsi="Times New Roman" w:cs="Times New Roman"/>
          <w:color w:val="000000"/>
          <w:sz w:val="20"/>
          <w:szCs w:val="20"/>
        </w:rPr>
        <w:t xml:space="preserve"> and attitude in Physics among </w:t>
      </w:r>
      <w:r w:rsidRPr="00EF6256">
        <w:rPr>
          <w:rFonts w:ascii="Times New Roman" w:hAnsi="Times New Roman" w:cs="Times New Roman"/>
          <w:color w:val="000000"/>
          <w:sz w:val="20"/>
          <w:szCs w:val="20"/>
        </w:rPr>
        <w:t>secondary school students.</w:t>
      </w:r>
    </w:p>
    <w:p w14:paraId="6ABF57DE" w14:textId="77777777" w:rsidR="003E1C1B" w:rsidRPr="008B08AA" w:rsidRDefault="002913D2" w:rsidP="008B08AA">
      <w:pPr>
        <w:spacing w:before="240" w:after="0" w:line="240" w:lineRule="auto"/>
        <w:ind w:leftChars="0" w:left="0" w:firstLineChars="0" w:firstLine="0"/>
        <w:jc w:val="both"/>
        <w:rPr>
          <w:rFonts w:ascii="Times New Roman" w:hAnsi="Times New Roman" w:cs="Times New Roman"/>
          <w:b/>
          <w:bCs/>
          <w:sz w:val="24"/>
          <w:szCs w:val="24"/>
        </w:rPr>
      </w:pPr>
      <w:r w:rsidRPr="008B08AA">
        <w:rPr>
          <w:rFonts w:ascii="Times New Roman" w:hAnsi="Times New Roman" w:cs="Times New Roman"/>
          <w:b/>
          <w:bCs/>
          <w:sz w:val="24"/>
          <w:szCs w:val="24"/>
        </w:rPr>
        <w:t>R</w:t>
      </w:r>
      <w:r w:rsidRPr="008B08AA">
        <w:rPr>
          <w:rFonts w:ascii="Times New Roman" w:hAnsi="Times New Roman" w:cs="Times New Roman"/>
          <w:b/>
          <w:bCs/>
          <w:sz w:val="24"/>
          <w:szCs w:val="24"/>
        </w:rPr>
        <w:t>ecommendations</w:t>
      </w:r>
    </w:p>
    <w:p w14:paraId="499ACA59" w14:textId="77777777" w:rsidR="003E1C1B" w:rsidRDefault="002913D2" w:rsidP="008B08AA">
      <w:pPr>
        <w:spacing w:after="0" w:line="240" w:lineRule="auto"/>
        <w:ind w:leftChars="0" w:left="0" w:firstLineChars="0" w:firstLine="720"/>
        <w:jc w:val="both"/>
        <w:rPr>
          <w:rFonts w:ascii="Times New Roman" w:hAnsi="Times New Roman" w:cs="Times New Roman"/>
          <w:color w:val="000000"/>
          <w:sz w:val="20"/>
          <w:szCs w:val="20"/>
        </w:rPr>
      </w:pPr>
      <w:r>
        <w:rPr>
          <w:rFonts w:ascii="Times New Roman" w:hAnsi="Times New Roman" w:cs="Times New Roman"/>
          <w:color w:val="000000"/>
          <w:sz w:val="20"/>
          <w:szCs w:val="20"/>
        </w:rPr>
        <w:t>The following recommendations are ma</w:t>
      </w:r>
      <w:r>
        <w:rPr>
          <w:rFonts w:ascii="Times New Roman" w:hAnsi="Times New Roman" w:cs="Times New Roman"/>
          <w:color w:val="000000"/>
          <w:sz w:val="20"/>
          <w:szCs w:val="20"/>
        </w:rPr>
        <w:t>de based on the findings of this research:</w:t>
      </w:r>
    </w:p>
    <w:p w14:paraId="525184FC" w14:textId="089D595F" w:rsidR="003E1C1B" w:rsidRPr="008B08AA" w:rsidRDefault="002913D2" w:rsidP="008B08AA">
      <w:pPr>
        <w:pStyle w:val="ListParagraph"/>
        <w:numPr>
          <w:ilvl w:val="0"/>
          <w:numId w:val="17"/>
        </w:numPr>
        <w:suppressAutoHyphens w:val="0"/>
        <w:spacing w:after="0" w:line="240" w:lineRule="auto"/>
        <w:ind w:leftChars="0" w:firstLineChars="0"/>
        <w:jc w:val="both"/>
        <w:textDirection w:val="lrTb"/>
        <w:textAlignment w:val="auto"/>
        <w:outlineLvl w:val="9"/>
        <w:rPr>
          <w:rFonts w:ascii="Times New Roman" w:hAnsi="Times New Roman" w:cs="Times New Roman"/>
          <w:color w:val="000000"/>
          <w:sz w:val="20"/>
          <w:szCs w:val="20"/>
        </w:rPr>
      </w:pPr>
      <w:r w:rsidRPr="008B08AA">
        <w:rPr>
          <w:rFonts w:ascii="Times New Roman" w:hAnsi="Times New Roman" w:cs="Times New Roman"/>
          <w:color w:val="000000"/>
          <w:sz w:val="20"/>
          <w:szCs w:val="20"/>
        </w:rPr>
        <w:t>Curriculum planners in Secondary Schools should include Activity-Based St</w:t>
      </w:r>
      <w:r w:rsidR="008B08AA">
        <w:rPr>
          <w:rFonts w:ascii="Times New Roman" w:hAnsi="Times New Roman" w:cs="Times New Roman"/>
          <w:color w:val="000000"/>
          <w:sz w:val="20"/>
          <w:szCs w:val="20"/>
        </w:rPr>
        <w:t xml:space="preserve">rategy as one of the necessary </w:t>
      </w:r>
      <w:r w:rsidRPr="008B08AA">
        <w:rPr>
          <w:rFonts w:ascii="Times New Roman" w:hAnsi="Times New Roman" w:cs="Times New Roman"/>
          <w:color w:val="000000"/>
          <w:sz w:val="20"/>
          <w:szCs w:val="20"/>
        </w:rPr>
        <w:t>instructional materials for the teaching of Physics;</w:t>
      </w:r>
    </w:p>
    <w:p w14:paraId="1C678A6C" w14:textId="4684E8CD" w:rsidR="003E1C1B" w:rsidRPr="008B08AA" w:rsidRDefault="002913D2" w:rsidP="008B08AA">
      <w:pPr>
        <w:pStyle w:val="ListParagraph"/>
        <w:numPr>
          <w:ilvl w:val="0"/>
          <w:numId w:val="17"/>
        </w:numPr>
        <w:suppressAutoHyphens w:val="0"/>
        <w:spacing w:after="0" w:line="240" w:lineRule="auto"/>
        <w:ind w:leftChars="0" w:firstLineChars="0"/>
        <w:jc w:val="both"/>
        <w:textDirection w:val="lrTb"/>
        <w:textAlignment w:val="auto"/>
        <w:outlineLvl w:val="9"/>
        <w:rPr>
          <w:rFonts w:ascii="Times New Roman" w:hAnsi="Times New Roman" w:cs="Times New Roman"/>
          <w:color w:val="000000"/>
          <w:sz w:val="20"/>
          <w:szCs w:val="20"/>
        </w:rPr>
      </w:pPr>
      <w:r w:rsidRPr="008B08AA">
        <w:rPr>
          <w:rFonts w:ascii="Times New Roman" w:hAnsi="Times New Roman" w:cs="Times New Roman"/>
          <w:color w:val="000000"/>
          <w:sz w:val="20"/>
          <w:szCs w:val="20"/>
        </w:rPr>
        <w:t>Government and curriculum planners should incorporate A</w:t>
      </w:r>
      <w:r w:rsidRPr="008B08AA">
        <w:rPr>
          <w:rFonts w:ascii="Times New Roman" w:hAnsi="Times New Roman" w:cs="Times New Roman"/>
          <w:color w:val="000000"/>
          <w:sz w:val="20"/>
          <w:szCs w:val="20"/>
        </w:rPr>
        <w:t>ctivity-Based Strategy i</w:t>
      </w:r>
      <w:r w:rsidR="008B08AA">
        <w:rPr>
          <w:rFonts w:ascii="Times New Roman" w:hAnsi="Times New Roman" w:cs="Times New Roman"/>
          <w:color w:val="000000"/>
          <w:sz w:val="20"/>
          <w:szCs w:val="20"/>
        </w:rPr>
        <w:t xml:space="preserve">nto the curricula of education </w:t>
      </w:r>
      <w:r w:rsidRPr="008B08AA">
        <w:rPr>
          <w:rFonts w:ascii="Times New Roman" w:hAnsi="Times New Roman" w:cs="Times New Roman"/>
          <w:color w:val="000000"/>
          <w:sz w:val="20"/>
          <w:szCs w:val="20"/>
        </w:rPr>
        <w:t>faculties in universities and teacher training colleges, to ensure proper training of teachers in the new concept;</w:t>
      </w:r>
    </w:p>
    <w:p w14:paraId="4B3600AA" w14:textId="5F4B8857" w:rsidR="003E1C1B" w:rsidRPr="008B08AA" w:rsidRDefault="002913D2" w:rsidP="008B08AA">
      <w:pPr>
        <w:pStyle w:val="ListParagraph"/>
        <w:numPr>
          <w:ilvl w:val="0"/>
          <w:numId w:val="17"/>
        </w:numPr>
        <w:suppressAutoHyphens w:val="0"/>
        <w:spacing w:after="0" w:line="240" w:lineRule="auto"/>
        <w:ind w:leftChars="0" w:firstLineChars="0"/>
        <w:jc w:val="both"/>
        <w:textDirection w:val="lrTb"/>
        <w:textAlignment w:val="auto"/>
        <w:outlineLvl w:val="9"/>
        <w:rPr>
          <w:rFonts w:ascii="Times New Roman" w:hAnsi="Times New Roman" w:cs="Times New Roman"/>
          <w:color w:val="000000"/>
          <w:sz w:val="20"/>
          <w:szCs w:val="20"/>
        </w:rPr>
      </w:pPr>
      <w:r w:rsidRPr="008B08AA">
        <w:rPr>
          <w:rFonts w:ascii="Times New Roman" w:hAnsi="Times New Roman" w:cs="Times New Roman"/>
          <w:color w:val="000000"/>
          <w:sz w:val="20"/>
          <w:szCs w:val="20"/>
        </w:rPr>
        <w:t>Government/education administrators should also organize public lectures, seminars, a</w:t>
      </w:r>
      <w:r w:rsidR="008B08AA">
        <w:rPr>
          <w:rFonts w:ascii="Times New Roman" w:hAnsi="Times New Roman" w:cs="Times New Roman"/>
          <w:color w:val="000000"/>
          <w:sz w:val="20"/>
          <w:szCs w:val="20"/>
        </w:rPr>
        <w:t xml:space="preserve">nd workshops incorporating of </w:t>
      </w:r>
      <w:r w:rsidRPr="008B08AA">
        <w:rPr>
          <w:rFonts w:ascii="Times New Roman" w:hAnsi="Times New Roman" w:cs="Times New Roman"/>
          <w:color w:val="000000"/>
          <w:sz w:val="20"/>
          <w:szCs w:val="20"/>
        </w:rPr>
        <w:t>Science Teachers Association of Nigeria (STAN) on Activity-Based Strategy in scho</w:t>
      </w:r>
      <w:r w:rsidR="008B08AA">
        <w:rPr>
          <w:rFonts w:ascii="Times New Roman" w:hAnsi="Times New Roman" w:cs="Times New Roman"/>
          <w:color w:val="000000"/>
          <w:sz w:val="20"/>
          <w:szCs w:val="20"/>
        </w:rPr>
        <w:t xml:space="preserve">ols, as a way of marketing the </w:t>
      </w:r>
      <w:r w:rsidRPr="008B08AA">
        <w:rPr>
          <w:rFonts w:ascii="Times New Roman" w:hAnsi="Times New Roman" w:cs="Times New Roman"/>
          <w:color w:val="000000"/>
          <w:sz w:val="20"/>
          <w:szCs w:val="20"/>
        </w:rPr>
        <w:t xml:space="preserve">new concept;  </w:t>
      </w:r>
    </w:p>
    <w:p w14:paraId="71C452C5" w14:textId="3F667E27" w:rsidR="003E1C1B" w:rsidRPr="008B08AA" w:rsidRDefault="002913D2" w:rsidP="008B08AA">
      <w:pPr>
        <w:pStyle w:val="ListParagraph"/>
        <w:numPr>
          <w:ilvl w:val="0"/>
          <w:numId w:val="17"/>
        </w:numPr>
        <w:suppressAutoHyphens w:val="0"/>
        <w:spacing w:after="0" w:line="240" w:lineRule="auto"/>
        <w:ind w:leftChars="0" w:firstLineChars="0"/>
        <w:jc w:val="both"/>
        <w:textDirection w:val="lrTb"/>
        <w:textAlignment w:val="auto"/>
        <w:outlineLvl w:val="9"/>
        <w:rPr>
          <w:rFonts w:ascii="Times New Roman" w:hAnsi="Times New Roman" w:cs="Times New Roman"/>
          <w:color w:val="000000"/>
          <w:sz w:val="20"/>
          <w:szCs w:val="20"/>
        </w:rPr>
      </w:pPr>
      <w:r w:rsidRPr="008B08AA">
        <w:rPr>
          <w:rFonts w:ascii="Times New Roman" w:hAnsi="Times New Roman" w:cs="Times New Roman"/>
          <w:color w:val="000000"/>
          <w:sz w:val="20"/>
          <w:szCs w:val="20"/>
        </w:rPr>
        <w:t>Government should through appropriate agencies, sponsor further research into the possible applic</w:t>
      </w:r>
      <w:r w:rsidR="008B08AA">
        <w:rPr>
          <w:rFonts w:ascii="Times New Roman" w:hAnsi="Times New Roman" w:cs="Times New Roman"/>
          <w:color w:val="000000"/>
          <w:sz w:val="20"/>
          <w:szCs w:val="20"/>
        </w:rPr>
        <w:t>ation of Activity-</w:t>
      </w:r>
      <w:r w:rsidRPr="008B08AA">
        <w:rPr>
          <w:rFonts w:ascii="Times New Roman" w:hAnsi="Times New Roman" w:cs="Times New Roman"/>
          <w:color w:val="000000"/>
          <w:sz w:val="20"/>
          <w:szCs w:val="20"/>
        </w:rPr>
        <w:t>Based Strategy in other as</w:t>
      </w:r>
      <w:r w:rsidR="008B08AA">
        <w:rPr>
          <w:rFonts w:ascii="Times New Roman" w:hAnsi="Times New Roman" w:cs="Times New Roman"/>
          <w:color w:val="000000"/>
          <w:sz w:val="20"/>
          <w:szCs w:val="20"/>
        </w:rPr>
        <w:t>pects of science and technology</w:t>
      </w:r>
      <w:r w:rsidRPr="008B08AA">
        <w:rPr>
          <w:rFonts w:ascii="Times New Roman" w:hAnsi="Times New Roman" w:cs="Times New Roman"/>
          <w:color w:val="000000"/>
          <w:sz w:val="20"/>
          <w:szCs w:val="20"/>
        </w:rPr>
        <w:t xml:space="preserve"> </w:t>
      </w:r>
      <w:r w:rsidRPr="008B08AA">
        <w:rPr>
          <w:rFonts w:ascii="Times New Roman" w:hAnsi="Times New Roman" w:cs="Times New Roman"/>
          <w:sz w:val="20"/>
          <w:szCs w:val="26"/>
        </w:rPr>
        <w:t>with Numeral Not bullet or point).</w:t>
      </w:r>
    </w:p>
    <w:p w14:paraId="5A02857E" w14:textId="77777777" w:rsidR="008B08AA" w:rsidRDefault="008B08AA" w:rsidP="008B08AA">
      <w:pPr>
        <w:spacing w:before="240" w:after="0" w:line="240" w:lineRule="auto"/>
        <w:ind w:leftChars="0" w:left="0" w:firstLineChars="0" w:firstLine="0"/>
        <w:jc w:val="both"/>
        <w:rPr>
          <w:rFonts w:ascii="Times New Roman" w:hAnsi="Times New Roman" w:cs="Times New Roman"/>
          <w:b/>
          <w:bCs/>
          <w:sz w:val="24"/>
          <w:szCs w:val="24"/>
        </w:rPr>
      </w:pPr>
    </w:p>
    <w:p w14:paraId="13A847AE" w14:textId="77777777" w:rsidR="003E1C1B" w:rsidRPr="008B08AA" w:rsidRDefault="002913D2" w:rsidP="008B08AA">
      <w:pPr>
        <w:spacing w:before="240" w:after="0" w:line="240" w:lineRule="auto"/>
        <w:ind w:leftChars="0" w:left="0" w:firstLineChars="0" w:firstLine="0"/>
        <w:jc w:val="both"/>
        <w:rPr>
          <w:rFonts w:ascii="Times New Roman" w:hAnsi="Times New Roman" w:cs="Times New Roman"/>
          <w:b/>
          <w:bCs/>
          <w:sz w:val="24"/>
          <w:szCs w:val="24"/>
        </w:rPr>
      </w:pPr>
      <w:r w:rsidRPr="008B08AA">
        <w:rPr>
          <w:rFonts w:ascii="Times New Roman" w:hAnsi="Times New Roman" w:cs="Times New Roman"/>
          <w:b/>
          <w:bCs/>
          <w:sz w:val="24"/>
          <w:szCs w:val="24"/>
        </w:rPr>
        <w:lastRenderedPageBreak/>
        <w:t>A</w:t>
      </w:r>
      <w:r w:rsidRPr="008B08AA">
        <w:rPr>
          <w:rFonts w:ascii="Times New Roman" w:hAnsi="Times New Roman" w:cs="Times New Roman"/>
          <w:b/>
          <w:bCs/>
          <w:sz w:val="24"/>
          <w:szCs w:val="24"/>
        </w:rPr>
        <w:t>cknowledgements</w:t>
      </w:r>
    </w:p>
    <w:p w14:paraId="5F28D33A" w14:textId="715EB4C3" w:rsidR="003E1C1B" w:rsidRDefault="002913D2" w:rsidP="008B08AA">
      <w:pPr>
        <w:spacing w:after="0" w:line="240" w:lineRule="auto"/>
        <w:ind w:leftChars="0" w:left="0" w:firstLineChars="0" w:firstLine="720"/>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We are very grateful to God Almighty the giver of life, for His goodness, mercy and grace that enabled us to complete this </w:t>
      </w:r>
      <w:r>
        <w:rPr>
          <w:rFonts w:ascii="Times New Roman" w:hAnsi="Times New Roman" w:cs="Times New Roman"/>
          <w:color w:val="000000"/>
          <w:sz w:val="20"/>
          <w:szCs w:val="20"/>
        </w:rPr>
        <w:t xml:space="preserve">article, </w:t>
      </w:r>
      <w:proofErr w:type="gramStart"/>
      <w:r>
        <w:rPr>
          <w:rFonts w:ascii="Times New Roman" w:hAnsi="Times New Roman" w:cs="Times New Roman"/>
          <w:color w:val="000000"/>
          <w:sz w:val="20"/>
          <w:szCs w:val="20"/>
        </w:rPr>
        <w:t>may</w:t>
      </w:r>
      <w:proofErr w:type="gramEnd"/>
      <w:r>
        <w:rPr>
          <w:rFonts w:ascii="Times New Roman" w:hAnsi="Times New Roman" w:cs="Times New Roman"/>
          <w:color w:val="000000"/>
          <w:sz w:val="20"/>
          <w:szCs w:val="20"/>
        </w:rPr>
        <w:t xml:space="preserve"> His name be glorified.</w:t>
      </w:r>
      <w:r w:rsidR="008B08AA">
        <w:rPr>
          <w:rFonts w:ascii="Times New Roman" w:hAnsi="Times New Roman" w:cs="Times New Roman"/>
          <w:color w:val="000000"/>
          <w:sz w:val="20"/>
          <w:szCs w:val="20"/>
        </w:rPr>
        <w:t xml:space="preserve"> </w:t>
      </w:r>
      <w:r>
        <w:rPr>
          <w:rFonts w:ascii="Times New Roman" w:hAnsi="Times New Roman" w:cs="Times New Roman"/>
          <w:color w:val="000000"/>
          <w:sz w:val="20"/>
          <w:szCs w:val="20"/>
        </w:rPr>
        <w:t>Our appreciation goes to the editorial boards’ of Zamfara International Journal of Education (ZJE) for their great input to make the article batter, God Almighty will reward you abundantly, Amen. Also, our special thanks</w:t>
      </w:r>
      <w:r>
        <w:rPr>
          <w:rFonts w:ascii="Times New Roman" w:hAnsi="Times New Roman" w:cs="Times New Roman"/>
          <w:color w:val="000000"/>
          <w:sz w:val="20"/>
          <w:szCs w:val="20"/>
        </w:rPr>
        <w:t xml:space="preserve"> go to Zamfara International Journal of Education (ZJE) for publishing this article.</w:t>
      </w:r>
    </w:p>
    <w:p w14:paraId="11F708C8" w14:textId="1937F98C" w:rsidR="00B01F04" w:rsidRPr="008B08AA" w:rsidRDefault="002913D2" w:rsidP="008B08AA">
      <w:pPr>
        <w:spacing w:after="0" w:line="240" w:lineRule="auto"/>
        <w:ind w:leftChars="0" w:left="0" w:firstLineChars="0"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We are indebted to our lovely families for their encouragement, prayer and support always given us in our careers pursuit, may the Lord bless and keep you. To all those who have contributed to the success of this work but their names could not be mentioned</w:t>
      </w:r>
      <w:r>
        <w:rPr>
          <w:rFonts w:ascii="Times New Roman" w:hAnsi="Times New Roman" w:cs="Times New Roman"/>
          <w:color w:val="000000"/>
          <w:sz w:val="20"/>
          <w:szCs w:val="20"/>
        </w:rPr>
        <w:t>, the</w:t>
      </w:r>
      <w:r w:rsidR="008B08AA">
        <w:rPr>
          <w:rFonts w:ascii="Times New Roman" w:hAnsi="Times New Roman" w:cs="Times New Roman"/>
          <w:color w:val="000000"/>
          <w:sz w:val="20"/>
          <w:szCs w:val="20"/>
        </w:rPr>
        <w:t xml:space="preserve"> good Lord will bless you all.</w:t>
      </w:r>
    </w:p>
    <w:p w14:paraId="6F6725E1" w14:textId="136D3505" w:rsidR="003E1C1B" w:rsidRPr="00B01F04" w:rsidRDefault="002913D2" w:rsidP="00B01F04">
      <w:pPr>
        <w:spacing w:before="240" w:after="0" w:line="240" w:lineRule="auto"/>
        <w:ind w:leftChars="0" w:left="0" w:firstLineChars="0" w:firstLine="0"/>
        <w:jc w:val="both"/>
        <w:rPr>
          <w:rFonts w:ascii="Times New Roman" w:hAnsi="Times New Roman" w:cs="Times New Roman"/>
          <w:sz w:val="24"/>
          <w:szCs w:val="24"/>
        </w:rPr>
      </w:pPr>
      <w:r w:rsidRPr="00B01F04">
        <w:rPr>
          <w:rFonts w:ascii="Times New Roman" w:hAnsi="Times New Roman" w:cs="Times New Roman"/>
          <w:b/>
          <w:bCs/>
          <w:sz w:val="24"/>
          <w:szCs w:val="24"/>
        </w:rPr>
        <w:t>Refe</w:t>
      </w:r>
      <w:r w:rsidR="00B01F04">
        <w:rPr>
          <w:rFonts w:ascii="Times New Roman" w:hAnsi="Times New Roman" w:cs="Times New Roman"/>
          <w:b/>
          <w:bCs/>
          <w:sz w:val="24"/>
          <w:szCs w:val="24"/>
        </w:rPr>
        <w:softHyphen/>
      </w:r>
      <w:r w:rsidRPr="00B01F04">
        <w:rPr>
          <w:rFonts w:ascii="Times New Roman" w:hAnsi="Times New Roman" w:cs="Times New Roman"/>
          <w:b/>
          <w:bCs/>
          <w:sz w:val="24"/>
          <w:szCs w:val="24"/>
        </w:rPr>
        <w:t>rences</w:t>
      </w:r>
      <w:bookmarkEnd w:id="1"/>
    </w:p>
    <w:p w14:paraId="211114C9" w14:textId="5DAF6798" w:rsidR="003E1C1B" w:rsidRDefault="002913D2" w:rsidP="008B08AA">
      <w:pPr>
        <w:autoSpaceDE w:val="0"/>
        <w:autoSpaceDN w:val="0"/>
        <w:adjustRightInd w:val="0"/>
        <w:spacing w:after="0" w:line="240" w:lineRule="auto"/>
        <w:ind w:leftChars="0" w:left="432" w:firstLineChars="0" w:hanging="432"/>
        <w:jc w:val="both"/>
        <w:rPr>
          <w:rFonts w:ascii="Times New Roman" w:hAnsi="Times New Roman" w:cs="Times New Roman"/>
          <w:color w:val="000000"/>
          <w:sz w:val="20"/>
          <w:szCs w:val="20"/>
        </w:rPr>
      </w:pPr>
      <w:r>
        <w:rPr>
          <w:rFonts w:ascii="Times New Roman" w:hAnsi="Times New Roman" w:cs="Times New Roman"/>
          <w:sz w:val="20"/>
          <w:szCs w:val="20"/>
        </w:rPr>
        <w:t xml:space="preserve">Amadalo, M. M., Alphayo, A. O., &amp; Thomas, W. S. (2016). </w:t>
      </w:r>
      <w:r>
        <w:rPr>
          <w:rFonts w:ascii="Times New Roman" w:hAnsi="Times New Roman" w:cs="Times New Roman"/>
          <w:bCs/>
          <w:sz w:val="20"/>
          <w:szCs w:val="20"/>
        </w:rPr>
        <w:t>Physics Practical Work and Its I</w:t>
      </w:r>
      <w:r w:rsidR="008B08AA">
        <w:rPr>
          <w:rFonts w:ascii="Times New Roman" w:hAnsi="Times New Roman" w:cs="Times New Roman"/>
          <w:bCs/>
          <w:sz w:val="20"/>
          <w:szCs w:val="20"/>
        </w:rPr>
        <w:t xml:space="preserve">nfluence </w:t>
      </w:r>
      <w:proofErr w:type="gramStart"/>
      <w:r w:rsidR="008B08AA">
        <w:rPr>
          <w:rFonts w:ascii="Times New Roman" w:hAnsi="Times New Roman" w:cs="Times New Roman"/>
          <w:bCs/>
          <w:sz w:val="20"/>
          <w:szCs w:val="20"/>
        </w:rPr>
        <w:t>On</w:t>
      </w:r>
      <w:proofErr w:type="gramEnd"/>
      <w:r w:rsidR="008B08AA">
        <w:rPr>
          <w:rFonts w:ascii="Times New Roman" w:hAnsi="Times New Roman" w:cs="Times New Roman"/>
          <w:bCs/>
          <w:sz w:val="20"/>
          <w:szCs w:val="20"/>
        </w:rPr>
        <w:t xml:space="preserve"> Students ‘Academic </w:t>
      </w:r>
      <w:r>
        <w:rPr>
          <w:rFonts w:ascii="Times New Roman" w:hAnsi="Times New Roman" w:cs="Times New Roman"/>
          <w:bCs/>
          <w:sz w:val="20"/>
          <w:szCs w:val="20"/>
        </w:rPr>
        <w:t>Achievement.</w:t>
      </w:r>
      <w:r>
        <w:rPr>
          <w:rFonts w:ascii="Times New Roman" w:hAnsi="Times New Roman" w:cs="Times New Roman"/>
          <w:color w:val="000000"/>
          <w:sz w:val="20"/>
          <w:szCs w:val="20"/>
        </w:rPr>
        <w:t xml:space="preserve"> </w:t>
      </w:r>
      <w:r>
        <w:rPr>
          <w:rFonts w:ascii="Times New Roman" w:hAnsi="Times New Roman" w:cs="Times New Roman"/>
          <w:i/>
          <w:color w:val="000000"/>
          <w:sz w:val="20"/>
          <w:szCs w:val="20"/>
        </w:rPr>
        <w:t xml:space="preserve">Journal of Education and Practice. ISSN 2222-288X </w:t>
      </w:r>
      <w:hyperlink r:id="rId9" w:history="1">
        <w:r>
          <w:rPr>
            <w:rStyle w:val="Hyperlink"/>
            <w:rFonts w:ascii="Times New Roman" w:hAnsi="Times New Roman" w:cs="Times New Roman"/>
            <w:i/>
            <w:sz w:val="20"/>
            <w:szCs w:val="20"/>
          </w:rPr>
          <w:t>www.iiste.org</w:t>
        </w:r>
      </w:hyperlink>
      <w:r>
        <w:rPr>
          <w:rFonts w:ascii="Times New Roman" w:hAnsi="Times New Roman" w:cs="Times New Roman"/>
          <w:color w:val="0000FF"/>
          <w:sz w:val="20"/>
          <w:szCs w:val="20"/>
        </w:rPr>
        <w:t>.</w:t>
      </w:r>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7 (28), 129-134.</w:t>
      </w:r>
    </w:p>
    <w:p w14:paraId="56D54BF7" w14:textId="433F0750" w:rsidR="003E1C1B" w:rsidRDefault="002913D2" w:rsidP="008B08AA">
      <w:pPr>
        <w:autoSpaceDE w:val="0"/>
        <w:autoSpaceDN w:val="0"/>
        <w:adjustRightInd w:val="0"/>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Amunga, J. K., Musasia, M. A., &amp; Musera, G. (201l). Disparities in the Physics Achieveme</w:t>
      </w:r>
      <w:r w:rsidR="008B08AA">
        <w:rPr>
          <w:rFonts w:ascii="Times New Roman" w:hAnsi="Times New Roman" w:cs="Times New Roman"/>
          <w:sz w:val="20"/>
          <w:szCs w:val="20"/>
        </w:rPr>
        <w:t xml:space="preserve">nts and Enrolment in Secondary </w:t>
      </w:r>
      <w:r>
        <w:rPr>
          <w:rFonts w:ascii="Times New Roman" w:hAnsi="Times New Roman" w:cs="Times New Roman"/>
          <w:sz w:val="20"/>
          <w:szCs w:val="20"/>
        </w:rPr>
        <w:t>Schools in Western Province: Implications For Strategy and Renewal</w:t>
      </w:r>
      <w:r>
        <w:rPr>
          <w:rFonts w:ascii="Times New Roman" w:hAnsi="Times New Roman" w:cs="Times New Roman"/>
          <w:i/>
          <w:iCs/>
          <w:sz w:val="20"/>
          <w:szCs w:val="20"/>
        </w:rPr>
        <w:t xml:space="preserve">, </w:t>
      </w:r>
      <w:r>
        <w:rPr>
          <w:rFonts w:ascii="Times New Roman" w:hAnsi="Times New Roman" w:cs="Times New Roman"/>
          <w:sz w:val="20"/>
          <w:szCs w:val="20"/>
        </w:rPr>
        <w:t>Problems Of Education</w:t>
      </w:r>
      <w:r>
        <w:rPr>
          <w:rFonts w:ascii="Times New Roman" w:hAnsi="Times New Roman" w:cs="Times New Roman"/>
          <w:sz w:val="20"/>
          <w:szCs w:val="20"/>
        </w:rPr>
        <w:t xml:space="preserve"> in the 21st Century, </w:t>
      </w:r>
      <w:r>
        <w:rPr>
          <w:rFonts w:ascii="Times New Roman" w:hAnsi="Times New Roman" w:cs="Times New Roman"/>
          <w:sz w:val="20"/>
          <w:szCs w:val="20"/>
        </w:rPr>
        <w:tab/>
        <w:t xml:space="preserve">ISSN: 1822-7864, </w:t>
      </w:r>
      <w:r>
        <w:rPr>
          <w:rFonts w:ascii="Times New Roman" w:hAnsi="Times New Roman" w:cs="Times New Roman"/>
          <w:iCs/>
          <w:sz w:val="20"/>
          <w:szCs w:val="20"/>
        </w:rPr>
        <w:t xml:space="preserve">31(31), </w:t>
      </w:r>
      <w:r>
        <w:rPr>
          <w:rFonts w:ascii="Times New Roman" w:hAnsi="Times New Roman" w:cs="Times New Roman"/>
          <w:sz w:val="20"/>
          <w:szCs w:val="20"/>
        </w:rPr>
        <w:t>18-32.</w:t>
      </w:r>
    </w:p>
    <w:p w14:paraId="012F18D3" w14:textId="07CBD300" w:rsidR="003E1C1B" w:rsidRDefault="002913D2" w:rsidP="008B08AA">
      <w:pPr>
        <w:autoSpaceDE w:val="0"/>
        <w:autoSpaceDN w:val="0"/>
        <w:adjustRightInd w:val="0"/>
        <w:spacing w:after="0" w:line="240" w:lineRule="auto"/>
        <w:ind w:leftChars="0" w:left="432" w:firstLineChars="0" w:hanging="432"/>
        <w:jc w:val="both"/>
        <w:rPr>
          <w:rFonts w:ascii="Times New Roman" w:hAnsi="Times New Roman" w:cs="Times New Roman"/>
          <w:bCs/>
          <w:iCs/>
          <w:sz w:val="20"/>
          <w:szCs w:val="20"/>
        </w:rPr>
      </w:pPr>
      <w:r>
        <w:rPr>
          <w:rFonts w:ascii="Times New Roman" w:hAnsi="Times New Roman" w:cs="Times New Roman"/>
          <w:bCs/>
          <w:iCs/>
          <w:sz w:val="20"/>
          <w:szCs w:val="20"/>
          <w:lang w:val="fr-FR"/>
        </w:rPr>
        <w:t xml:space="preserve">Apochi, M. A., Umoru, S. E., &amp; Onah, D. O. (2018). </w:t>
      </w:r>
      <w:r>
        <w:rPr>
          <w:rFonts w:ascii="Times New Roman" w:hAnsi="Times New Roman" w:cs="Times New Roman"/>
          <w:sz w:val="20"/>
          <w:szCs w:val="20"/>
        </w:rPr>
        <w:t>Effect of Advance Organizers on Senior S</w:t>
      </w:r>
      <w:r w:rsidR="008B08AA">
        <w:rPr>
          <w:rFonts w:ascii="Times New Roman" w:hAnsi="Times New Roman" w:cs="Times New Roman"/>
          <w:sz w:val="20"/>
          <w:szCs w:val="20"/>
        </w:rPr>
        <w:t xml:space="preserve">econdary Students’ Interest in </w:t>
      </w:r>
      <w:r>
        <w:rPr>
          <w:rFonts w:ascii="Times New Roman" w:hAnsi="Times New Roman" w:cs="Times New Roman"/>
          <w:sz w:val="20"/>
          <w:szCs w:val="20"/>
        </w:rPr>
        <w:t xml:space="preserve">Biology in </w:t>
      </w:r>
      <w:proofErr w:type="spellStart"/>
      <w:r>
        <w:rPr>
          <w:rFonts w:ascii="Times New Roman" w:hAnsi="Times New Roman" w:cs="Times New Roman"/>
          <w:sz w:val="20"/>
          <w:szCs w:val="20"/>
        </w:rPr>
        <w:t>Makurdi</w:t>
      </w:r>
      <w:proofErr w:type="spellEnd"/>
      <w:r>
        <w:rPr>
          <w:rFonts w:ascii="Times New Roman" w:hAnsi="Times New Roman" w:cs="Times New Roman"/>
          <w:sz w:val="20"/>
          <w:szCs w:val="20"/>
        </w:rPr>
        <w:t xml:space="preserve"> Metropolis. </w:t>
      </w:r>
      <w:r>
        <w:rPr>
          <w:rFonts w:ascii="Times New Roman" w:hAnsi="Times New Roman" w:cs="Times New Roman"/>
          <w:bCs/>
          <w:i/>
          <w:iCs/>
          <w:sz w:val="20"/>
          <w:szCs w:val="20"/>
        </w:rPr>
        <w:t>ATBU, Journal of Science, Technology &amp;</w:t>
      </w:r>
      <w:r>
        <w:rPr>
          <w:rFonts w:ascii="Times New Roman" w:hAnsi="Times New Roman" w:cs="Times New Roman"/>
          <w:bCs/>
          <w:i/>
          <w:iCs/>
          <w:sz w:val="20"/>
          <w:szCs w:val="20"/>
        </w:rPr>
        <w:t xml:space="preserve"> Education (JOSTE); ISSN: 2277-001, </w:t>
      </w:r>
      <w:r w:rsidR="008B08AA">
        <w:rPr>
          <w:rFonts w:ascii="Times New Roman" w:hAnsi="Times New Roman" w:cs="Times New Roman"/>
          <w:bCs/>
          <w:iCs/>
          <w:sz w:val="20"/>
          <w:szCs w:val="20"/>
        </w:rPr>
        <w:t xml:space="preserve">6(3), </w:t>
      </w:r>
      <w:r>
        <w:rPr>
          <w:rFonts w:ascii="Times New Roman" w:hAnsi="Times New Roman" w:cs="Times New Roman"/>
          <w:bCs/>
          <w:iCs/>
          <w:sz w:val="20"/>
          <w:szCs w:val="20"/>
        </w:rPr>
        <w:t>18-26.</w:t>
      </w:r>
    </w:p>
    <w:p w14:paraId="263DA5DE" w14:textId="56859E5B" w:rsidR="003E1C1B" w:rsidRDefault="002913D2" w:rsidP="008B08AA">
      <w:pPr>
        <w:autoSpaceDE w:val="0"/>
        <w:autoSpaceDN w:val="0"/>
        <w:adjustRightInd w:val="0"/>
        <w:spacing w:after="0" w:line="240" w:lineRule="auto"/>
        <w:ind w:leftChars="0" w:left="432" w:firstLineChars="0" w:hanging="432"/>
        <w:jc w:val="both"/>
        <w:rPr>
          <w:rFonts w:ascii="Times New Roman" w:hAnsi="Times New Roman" w:cs="Times New Roman"/>
          <w:bCs/>
          <w:iCs/>
          <w:sz w:val="20"/>
          <w:szCs w:val="20"/>
        </w:rPr>
      </w:pPr>
      <w:r>
        <w:rPr>
          <w:rFonts w:ascii="Times New Roman" w:hAnsi="Times New Roman" w:cs="Times New Roman"/>
          <w:bCs/>
          <w:iCs/>
          <w:sz w:val="20"/>
          <w:szCs w:val="20"/>
        </w:rPr>
        <w:t>Bello, T.O. (2012). Effect of Availability and Utilization of Physics Laboratory E</w:t>
      </w:r>
      <w:r w:rsidR="008B08AA">
        <w:rPr>
          <w:rFonts w:ascii="Times New Roman" w:hAnsi="Times New Roman" w:cs="Times New Roman"/>
          <w:bCs/>
          <w:iCs/>
          <w:sz w:val="20"/>
          <w:szCs w:val="20"/>
        </w:rPr>
        <w:t xml:space="preserve">quipment on Students’ Academic </w:t>
      </w:r>
      <w:r>
        <w:rPr>
          <w:rFonts w:ascii="Times New Roman" w:hAnsi="Times New Roman" w:cs="Times New Roman"/>
          <w:bCs/>
          <w:iCs/>
          <w:sz w:val="20"/>
          <w:szCs w:val="20"/>
        </w:rPr>
        <w:t xml:space="preserve">Achievement in Senior Secondary School Physics. </w:t>
      </w:r>
      <w:r>
        <w:rPr>
          <w:rFonts w:ascii="Times New Roman" w:hAnsi="Times New Roman" w:cs="Times New Roman"/>
          <w:bCs/>
          <w:i/>
          <w:iCs/>
          <w:sz w:val="20"/>
          <w:szCs w:val="20"/>
        </w:rPr>
        <w:t xml:space="preserve">World Journal of Education. </w:t>
      </w:r>
      <w:hyperlink r:id="rId10" w:history="1">
        <w:r>
          <w:rPr>
            <w:rStyle w:val="Hyperlink"/>
            <w:rFonts w:ascii="Times New Roman" w:hAnsi="Times New Roman" w:cs="Times New Roman"/>
            <w:bCs/>
            <w:i/>
            <w:iCs/>
            <w:sz w:val="20"/>
            <w:szCs w:val="20"/>
          </w:rPr>
          <w:t>www.scieduc.ca/wje</w:t>
        </w:r>
      </w:hyperlink>
      <w:r>
        <w:rPr>
          <w:rFonts w:ascii="Times New Roman" w:hAnsi="Times New Roman" w:cs="Times New Roman"/>
          <w:bCs/>
          <w:iCs/>
          <w:sz w:val="20"/>
          <w:szCs w:val="20"/>
        </w:rPr>
        <w:t>, 2(5), 1-7.</w:t>
      </w:r>
    </w:p>
    <w:p w14:paraId="2610EA83" w14:textId="1812538F" w:rsidR="003E1C1B" w:rsidRDefault="002913D2" w:rsidP="008B08AA">
      <w:pPr>
        <w:spacing w:after="0" w:line="240" w:lineRule="auto"/>
        <w:ind w:leftChars="0" w:left="432" w:firstLineChars="0" w:hanging="432"/>
        <w:rPr>
          <w:rFonts w:ascii="Times New Roman" w:hAnsi="Times New Roman" w:cs="Times New Roman"/>
          <w:bCs/>
          <w:iCs/>
          <w:sz w:val="20"/>
          <w:szCs w:val="20"/>
        </w:rPr>
      </w:pPr>
      <w:r>
        <w:rPr>
          <w:rFonts w:ascii="Times New Roman" w:hAnsi="Times New Roman" w:cs="Times New Roman"/>
          <w:bCs/>
          <w:sz w:val="20"/>
          <w:szCs w:val="20"/>
        </w:rPr>
        <w:t xml:space="preserve">Benson, A. A. (2017). Survey of Laboratory Activities in Senior Secondary School Physics in Nigeria; </w:t>
      </w:r>
      <w:r w:rsidR="008B08AA">
        <w:rPr>
          <w:rFonts w:ascii="Times New Roman" w:hAnsi="Times New Roman" w:cs="Times New Roman"/>
          <w:bCs/>
          <w:i/>
          <w:iCs/>
          <w:sz w:val="20"/>
          <w:szCs w:val="20"/>
        </w:rPr>
        <w:t xml:space="preserve">British Journal </w:t>
      </w:r>
      <w:proofErr w:type="spellStart"/>
      <w:r w:rsidR="008B08AA">
        <w:rPr>
          <w:rFonts w:ascii="Times New Roman" w:hAnsi="Times New Roman" w:cs="Times New Roman"/>
          <w:bCs/>
          <w:i/>
          <w:iCs/>
          <w:sz w:val="20"/>
          <w:szCs w:val="20"/>
        </w:rPr>
        <w:t>of</w:t>
      </w:r>
      <w:r>
        <w:rPr>
          <w:rFonts w:ascii="Times New Roman" w:hAnsi="Times New Roman" w:cs="Times New Roman"/>
          <w:bCs/>
          <w:i/>
          <w:iCs/>
          <w:sz w:val="20"/>
          <w:szCs w:val="20"/>
        </w:rPr>
        <w:t>Education</w:t>
      </w:r>
      <w:proofErr w:type="spellEnd"/>
      <w:r>
        <w:rPr>
          <w:rFonts w:ascii="Times New Roman" w:hAnsi="Times New Roman" w:cs="Times New Roman"/>
          <w:bCs/>
          <w:i/>
          <w:iCs/>
          <w:sz w:val="20"/>
          <w:szCs w:val="20"/>
        </w:rPr>
        <w:t>, Society &amp;</w:t>
      </w:r>
      <w:r>
        <w:rPr>
          <w:rFonts w:ascii="Times New Roman" w:hAnsi="Times New Roman" w:cs="Times New Roman"/>
          <w:bCs/>
          <w:sz w:val="20"/>
          <w:szCs w:val="20"/>
        </w:rPr>
        <w:t xml:space="preserve"> </w:t>
      </w:r>
      <w:proofErr w:type="spellStart"/>
      <w:r>
        <w:rPr>
          <w:rFonts w:ascii="Times New Roman" w:hAnsi="Times New Roman" w:cs="Times New Roman"/>
          <w:bCs/>
          <w:i/>
          <w:iCs/>
          <w:sz w:val="20"/>
          <w:szCs w:val="20"/>
        </w:rPr>
        <w:t>Behavioural</w:t>
      </w:r>
      <w:proofErr w:type="spellEnd"/>
      <w:r>
        <w:rPr>
          <w:rFonts w:ascii="Times New Roman" w:hAnsi="Times New Roman" w:cs="Times New Roman"/>
          <w:bCs/>
          <w:i/>
          <w:iCs/>
          <w:sz w:val="20"/>
          <w:szCs w:val="20"/>
        </w:rPr>
        <w:t xml:space="preserve"> Science</w:t>
      </w:r>
      <w:r>
        <w:rPr>
          <w:rFonts w:ascii="Times New Roman" w:hAnsi="Times New Roman" w:cs="Times New Roman"/>
          <w:bCs/>
          <w:sz w:val="20"/>
          <w:szCs w:val="20"/>
        </w:rPr>
        <w:t xml:space="preserve"> </w:t>
      </w:r>
      <w:r>
        <w:rPr>
          <w:rFonts w:ascii="Times New Roman" w:hAnsi="Times New Roman" w:cs="Times New Roman"/>
          <w:bCs/>
          <w:i/>
          <w:iCs/>
          <w:sz w:val="20"/>
          <w:szCs w:val="20"/>
        </w:rPr>
        <w:t>Article no. BJESBS.30646</w:t>
      </w:r>
      <w:r>
        <w:rPr>
          <w:rFonts w:ascii="Times New Roman" w:hAnsi="Times New Roman" w:cs="Times New Roman"/>
          <w:bCs/>
          <w:sz w:val="20"/>
          <w:szCs w:val="20"/>
        </w:rPr>
        <w:t xml:space="preserve"> </w:t>
      </w:r>
      <w:r>
        <w:rPr>
          <w:rFonts w:ascii="Times New Roman" w:hAnsi="Times New Roman" w:cs="Times New Roman"/>
          <w:bCs/>
          <w:i/>
          <w:iCs/>
          <w:sz w:val="20"/>
          <w:szCs w:val="20"/>
        </w:rPr>
        <w:t>ISSN: 2278</w:t>
      </w:r>
      <w:r w:rsidR="008B08AA">
        <w:rPr>
          <w:rFonts w:ascii="Times New Roman" w:hAnsi="Times New Roman" w:cs="Times New Roman"/>
          <w:bCs/>
          <w:i/>
          <w:iCs/>
          <w:sz w:val="20"/>
          <w:szCs w:val="20"/>
        </w:rPr>
        <w:t xml:space="preserve">-0998. </w:t>
      </w:r>
      <w:hyperlink r:id="rId11" w:history="1">
        <w:r>
          <w:rPr>
            <w:rStyle w:val="Hyperlink"/>
            <w:rFonts w:ascii="Times New Roman" w:hAnsi="Times New Roman" w:cs="Times New Roman"/>
            <w:i/>
            <w:iCs/>
            <w:sz w:val="20"/>
            <w:szCs w:val="20"/>
          </w:rPr>
          <w:t>www.sciencedomain.org</w:t>
        </w:r>
      </w:hyperlink>
      <w:r>
        <w:rPr>
          <w:rFonts w:ascii="Times New Roman" w:hAnsi="Times New Roman" w:cs="Times New Roman"/>
          <w:i/>
          <w:iCs/>
          <w:sz w:val="20"/>
          <w:szCs w:val="20"/>
        </w:rPr>
        <w:t>,</w:t>
      </w:r>
      <w:r w:rsidR="008B08AA">
        <w:rPr>
          <w:rFonts w:ascii="Times New Roman" w:hAnsi="Times New Roman" w:cs="Times New Roman"/>
          <w:bCs/>
          <w:iCs/>
          <w:sz w:val="20"/>
          <w:szCs w:val="20"/>
        </w:rPr>
        <w:t xml:space="preserve"> </w:t>
      </w:r>
      <w:r>
        <w:rPr>
          <w:rFonts w:ascii="Times New Roman" w:hAnsi="Times New Roman" w:cs="Times New Roman"/>
          <w:bCs/>
          <w:iCs/>
          <w:sz w:val="20"/>
          <w:szCs w:val="20"/>
        </w:rPr>
        <w:t>19(3), 1-10.</w:t>
      </w:r>
    </w:p>
    <w:p w14:paraId="3C2EDDFA" w14:textId="133A459F" w:rsidR="003E1C1B" w:rsidRPr="00B01F04" w:rsidRDefault="002913D2" w:rsidP="008B08AA">
      <w:pPr>
        <w:pStyle w:val="Default"/>
        <w:ind w:left="432" w:hanging="432"/>
        <w:jc w:val="both"/>
        <w:rPr>
          <w:bCs/>
          <w:sz w:val="20"/>
          <w:szCs w:val="20"/>
        </w:rPr>
      </w:pPr>
      <w:r>
        <w:rPr>
          <w:bCs/>
          <w:sz w:val="20"/>
          <w:szCs w:val="20"/>
        </w:rPr>
        <w:t>Dajal, R. G., Ogar, S. I.,</w:t>
      </w:r>
      <w:r>
        <w:rPr>
          <w:sz w:val="20"/>
          <w:szCs w:val="20"/>
        </w:rPr>
        <w:t xml:space="preserve"> &amp; </w:t>
      </w:r>
      <w:r>
        <w:rPr>
          <w:bCs/>
          <w:sz w:val="20"/>
          <w:szCs w:val="20"/>
        </w:rPr>
        <w:t>Sunday, E. T. (2019). Effect of Learning Together Strategy</w:t>
      </w:r>
      <w:r w:rsidR="008B08AA">
        <w:rPr>
          <w:bCs/>
          <w:sz w:val="20"/>
          <w:szCs w:val="20"/>
        </w:rPr>
        <w:t xml:space="preserve"> on Secondary School Students’ </w:t>
      </w:r>
      <w:r>
        <w:rPr>
          <w:bCs/>
          <w:sz w:val="20"/>
          <w:szCs w:val="20"/>
        </w:rPr>
        <w:t>Achievement In Biology in Abaji Area Council, F</w:t>
      </w:r>
      <w:r>
        <w:rPr>
          <w:bCs/>
          <w:sz w:val="20"/>
          <w:szCs w:val="20"/>
        </w:rPr>
        <w:t xml:space="preserve">ederal Capital Territory Abuja, Nigeria. </w:t>
      </w:r>
      <w:r w:rsidR="008B08AA">
        <w:rPr>
          <w:i/>
          <w:sz w:val="20"/>
          <w:szCs w:val="20"/>
        </w:rPr>
        <w:t xml:space="preserve">UNIZIK Journal of </w:t>
      </w:r>
      <w:r>
        <w:rPr>
          <w:i/>
          <w:sz w:val="20"/>
          <w:szCs w:val="20"/>
        </w:rPr>
        <w:t xml:space="preserve">Educational Management and Policy, </w:t>
      </w:r>
      <w:r>
        <w:rPr>
          <w:sz w:val="20"/>
          <w:szCs w:val="20"/>
        </w:rPr>
        <w:t>3 (1), 108-116</w:t>
      </w:r>
      <w:r>
        <w:rPr>
          <w:i/>
          <w:sz w:val="20"/>
          <w:szCs w:val="20"/>
        </w:rPr>
        <w:t>.</w:t>
      </w:r>
    </w:p>
    <w:p w14:paraId="308F8216" w14:textId="01A8BC81" w:rsidR="003E1C1B" w:rsidRPr="00B01F04" w:rsidRDefault="002913D2" w:rsidP="008B08AA">
      <w:pPr>
        <w:autoSpaceDE w:val="0"/>
        <w:autoSpaceDN w:val="0"/>
        <w:adjustRightInd w:val="0"/>
        <w:spacing w:after="0" w:line="240" w:lineRule="auto"/>
        <w:ind w:leftChars="0" w:left="432" w:firstLineChars="0" w:hanging="432"/>
        <w:jc w:val="both"/>
        <w:rPr>
          <w:rFonts w:ascii="Times New Roman" w:hAnsi="Times New Roman" w:cs="Times New Roman"/>
          <w:bCs/>
          <w:sz w:val="20"/>
          <w:szCs w:val="20"/>
        </w:rPr>
      </w:pPr>
      <w:r>
        <w:rPr>
          <w:rFonts w:ascii="Times New Roman" w:hAnsi="Times New Roman" w:cs="Times New Roman"/>
          <w:bCs/>
          <w:sz w:val="20"/>
          <w:szCs w:val="20"/>
        </w:rPr>
        <w:t xml:space="preserve">Dawaki, J. H. (2012). </w:t>
      </w:r>
      <w:r>
        <w:rPr>
          <w:rFonts w:ascii="Times New Roman" w:hAnsi="Times New Roman" w:cs="Times New Roman"/>
          <w:bCs/>
          <w:i/>
          <w:sz w:val="20"/>
          <w:szCs w:val="20"/>
        </w:rPr>
        <w:t>Effect of Activity-Based Instructional Strategy on the Academic Perform</w:t>
      </w:r>
      <w:r w:rsidR="008B08AA">
        <w:rPr>
          <w:rFonts w:ascii="Times New Roman" w:hAnsi="Times New Roman" w:cs="Times New Roman"/>
          <w:bCs/>
          <w:i/>
          <w:sz w:val="20"/>
          <w:szCs w:val="20"/>
        </w:rPr>
        <w:t xml:space="preserve">ance of Students in Integrated </w:t>
      </w:r>
      <w:r>
        <w:rPr>
          <w:rFonts w:ascii="Times New Roman" w:hAnsi="Times New Roman" w:cs="Times New Roman"/>
          <w:bCs/>
          <w:i/>
          <w:sz w:val="20"/>
          <w:szCs w:val="20"/>
        </w:rPr>
        <w:t xml:space="preserve">Science in Junior </w:t>
      </w:r>
      <w:r>
        <w:rPr>
          <w:rFonts w:ascii="Times New Roman" w:hAnsi="Times New Roman" w:cs="Times New Roman"/>
          <w:bCs/>
          <w:i/>
          <w:sz w:val="20"/>
          <w:szCs w:val="20"/>
        </w:rPr>
        <w:t>Secondary Schools in Kaduna State</w:t>
      </w:r>
      <w:r>
        <w:rPr>
          <w:rFonts w:ascii="Times New Roman" w:hAnsi="Times New Roman" w:cs="Times New Roman"/>
          <w:bCs/>
          <w:sz w:val="20"/>
          <w:szCs w:val="20"/>
        </w:rPr>
        <w:t xml:space="preserve">. An unpublished M.Ed. Thesis </w:t>
      </w:r>
      <w:proofErr w:type="spellStart"/>
      <w:r>
        <w:rPr>
          <w:rFonts w:ascii="Times New Roman" w:hAnsi="Times New Roman" w:cs="Times New Roman"/>
          <w:bCs/>
          <w:sz w:val="20"/>
          <w:szCs w:val="20"/>
        </w:rPr>
        <w:t>Ahmadu</w:t>
      </w:r>
      <w:proofErr w:type="spellEnd"/>
      <w:r>
        <w:rPr>
          <w:rFonts w:ascii="Times New Roman" w:hAnsi="Times New Roman" w:cs="Times New Roman"/>
          <w:bCs/>
          <w:sz w:val="20"/>
          <w:szCs w:val="20"/>
        </w:rPr>
        <w:t xml:space="preserve"> Bello University Zaria.</w:t>
      </w:r>
    </w:p>
    <w:p w14:paraId="6529D754" w14:textId="62EDF10B" w:rsidR="003E1C1B" w:rsidRDefault="002913D2" w:rsidP="008B08AA">
      <w:pPr>
        <w:autoSpaceDE w:val="0"/>
        <w:autoSpaceDN w:val="0"/>
        <w:adjustRightInd w:val="0"/>
        <w:spacing w:after="0" w:line="240" w:lineRule="auto"/>
        <w:ind w:leftChars="0" w:left="432" w:firstLineChars="0" w:hanging="432"/>
        <w:jc w:val="both"/>
        <w:rPr>
          <w:rFonts w:ascii="Times New Roman" w:hAnsi="Times New Roman" w:cs="Times New Roman"/>
          <w:i/>
          <w:sz w:val="20"/>
          <w:szCs w:val="20"/>
        </w:rPr>
      </w:pPr>
      <w:r>
        <w:rPr>
          <w:rFonts w:ascii="Times New Roman" w:hAnsi="Times New Roman" w:cs="Times New Roman"/>
          <w:bCs/>
          <w:sz w:val="20"/>
          <w:szCs w:val="20"/>
        </w:rPr>
        <w:t>Katcha, M. A., &amp; Wushishi, D. I. (2015). Effects of Laboratory Equipment on Secondary Sc</w:t>
      </w:r>
      <w:r w:rsidR="008B08AA">
        <w:rPr>
          <w:rFonts w:ascii="Times New Roman" w:hAnsi="Times New Roman" w:cs="Times New Roman"/>
          <w:bCs/>
          <w:sz w:val="20"/>
          <w:szCs w:val="20"/>
        </w:rPr>
        <w:t xml:space="preserve">hool Students’ Performance and </w:t>
      </w:r>
      <w:r>
        <w:rPr>
          <w:rFonts w:ascii="Times New Roman" w:hAnsi="Times New Roman" w:cs="Times New Roman"/>
          <w:bCs/>
          <w:sz w:val="20"/>
          <w:szCs w:val="20"/>
        </w:rPr>
        <w:t xml:space="preserve">Attitude Change To Biology Earning In Federal Capital Territory, Abuja, Nigeria. </w:t>
      </w:r>
      <w:r>
        <w:rPr>
          <w:rFonts w:ascii="Times New Roman" w:hAnsi="Times New Roman" w:cs="Times New Roman"/>
          <w:i/>
          <w:sz w:val="20"/>
          <w:szCs w:val="20"/>
        </w:rPr>
        <w:t>Jour</w:t>
      </w:r>
      <w:r w:rsidR="008B08AA">
        <w:rPr>
          <w:rFonts w:ascii="Times New Roman" w:hAnsi="Times New Roman" w:cs="Times New Roman"/>
          <w:i/>
          <w:sz w:val="20"/>
          <w:szCs w:val="20"/>
        </w:rPr>
        <w:t xml:space="preserve">nal of Education Research and </w:t>
      </w:r>
      <w:r>
        <w:rPr>
          <w:rFonts w:ascii="Times New Roman" w:hAnsi="Times New Roman" w:cs="Times New Roman"/>
          <w:i/>
          <w:sz w:val="20"/>
          <w:szCs w:val="20"/>
        </w:rPr>
        <w:t xml:space="preserve">Behavioral Sciences, ISSN23158735, </w:t>
      </w:r>
      <w:hyperlink r:id="rId12" w:history="1">
        <w:r>
          <w:rPr>
            <w:rStyle w:val="Hyperlink"/>
            <w:rFonts w:ascii="Times New Roman" w:hAnsi="Times New Roman" w:cs="Times New Roman"/>
            <w:i/>
            <w:sz w:val="20"/>
            <w:szCs w:val="20"/>
          </w:rPr>
          <w:t>http://www.apexjournal.org</w:t>
        </w:r>
      </w:hyperlink>
      <w:r>
        <w:rPr>
          <w:rStyle w:val="Hyperlink"/>
          <w:rFonts w:ascii="Times New Roman" w:hAnsi="Times New Roman" w:cs="Times New Roman"/>
          <w:i/>
          <w:sz w:val="20"/>
          <w:szCs w:val="20"/>
        </w:rPr>
        <w:t>.</w:t>
      </w:r>
      <w:r>
        <w:rPr>
          <w:rFonts w:ascii="Times New Roman" w:hAnsi="Times New Roman" w:cs="Times New Roman"/>
          <w:i/>
          <w:sz w:val="20"/>
          <w:szCs w:val="20"/>
        </w:rPr>
        <w:t xml:space="preserve"> </w:t>
      </w:r>
      <w:r>
        <w:rPr>
          <w:rFonts w:ascii="Times New Roman" w:hAnsi="Times New Roman" w:cs="Times New Roman"/>
          <w:sz w:val="20"/>
          <w:szCs w:val="20"/>
        </w:rPr>
        <w:t>4(9), 250-256.</w:t>
      </w:r>
    </w:p>
    <w:p w14:paraId="766A1E42" w14:textId="3EBC4BE3" w:rsidR="003E1C1B" w:rsidRDefault="002913D2" w:rsidP="008B08AA">
      <w:pPr>
        <w:autoSpaceDE w:val="0"/>
        <w:autoSpaceDN w:val="0"/>
        <w:adjustRightInd w:val="0"/>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Kola, A. (2013). I</w:t>
      </w:r>
      <w:r>
        <w:rPr>
          <w:rFonts w:ascii="Times New Roman" w:hAnsi="Times New Roman" w:cs="Times New Roman"/>
          <w:sz w:val="20"/>
          <w:szCs w:val="20"/>
        </w:rPr>
        <w:t xml:space="preserve">mportance of Science Education to National Development. </w:t>
      </w:r>
      <w:r>
        <w:rPr>
          <w:rFonts w:ascii="Times New Roman" w:hAnsi="Times New Roman" w:cs="Times New Roman"/>
          <w:i/>
          <w:iCs/>
          <w:sz w:val="20"/>
          <w:szCs w:val="20"/>
        </w:rPr>
        <w:t xml:space="preserve">Latin-American Journal Physics Education, </w:t>
      </w:r>
      <w:r>
        <w:rPr>
          <w:rFonts w:ascii="Times New Roman" w:hAnsi="Times New Roman" w:cs="Times New Roman"/>
          <w:iCs/>
          <w:sz w:val="20"/>
          <w:szCs w:val="20"/>
        </w:rPr>
        <w:t>1(7),</w:t>
      </w:r>
      <w:r w:rsidR="008B08AA">
        <w:rPr>
          <w:rFonts w:ascii="Times New Roman" w:hAnsi="Times New Roman" w:cs="Times New Roman"/>
          <w:i/>
          <w:iCs/>
          <w:sz w:val="20"/>
          <w:szCs w:val="20"/>
        </w:rPr>
        <w:t xml:space="preserve"> </w:t>
      </w:r>
      <w:r>
        <w:rPr>
          <w:rFonts w:ascii="Times New Roman" w:hAnsi="Times New Roman" w:cs="Times New Roman"/>
          <w:sz w:val="20"/>
          <w:szCs w:val="20"/>
        </w:rPr>
        <w:t>223-229.</w:t>
      </w:r>
    </w:p>
    <w:p w14:paraId="0C9A0E1D" w14:textId="28F2FA66" w:rsidR="003E1C1B" w:rsidRDefault="002913D2" w:rsidP="008B08AA">
      <w:pPr>
        <w:autoSpaceDE w:val="0"/>
        <w:autoSpaceDN w:val="0"/>
        <w:adjustRightInd w:val="0"/>
        <w:spacing w:after="0" w:line="240" w:lineRule="auto"/>
        <w:ind w:leftChars="0" w:left="432" w:firstLineChars="0" w:hanging="432"/>
        <w:jc w:val="both"/>
        <w:rPr>
          <w:rFonts w:ascii="Times New Roman" w:hAnsi="Times New Roman" w:cs="Times New Roman"/>
          <w:bCs/>
          <w:sz w:val="20"/>
          <w:szCs w:val="20"/>
        </w:rPr>
      </w:pPr>
      <w:r>
        <w:rPr>
          <w:rFonts w:ascii="Times New Roman" w:hAnsi="Times New Roman" w:cs="Times New Roman"/>
          <w:bCs/>
          <w:sz w:val="20"/>
          <w:szCs w:val="20"/>
        </w:rPr>
        <w:t xml:space="preserve">Muchai, A. N. (2016). </w:t>
      </w:r>
      <w:r>
        <w:rPr>
          <w:rFonts w:ascii="Times New Roman" w:hAnsi="Times New Roman" w:cs="Times New Roman"/>
          <w:bCs/>
          <w:i/>
          <w:sz w:val="20"/>
          <w:szCs w:val="20"/>
        </w:rPr>
        <w:t>Effects of Practical Work on Students’ Achievements in Physics at Seco</w:t>
      </w:r>
      <w:r w:rsidR="008B08AA">
        <w:rPr>
          <w:rFonts w:ascii="Times New Roman" w:hAnsi="Times New Roman" w:cs="Times New Roman"/>
          <w:bCs/>
          <w:i/>
          <w:sz w:val="20"/>
          <w:szCs w:val="20"/>
        </w:rPr>
        <w:t xml:space="preserve">ndary School level in </w:t>
      </w:r>
      <w:proofErr w:type="spellStart"/>
      <w:r w:rsidR="008B08AA">
        <w:rPr>
          <w:rFonts w:ascii="Times New Roman" w:hAnsi="Times New Roman" w:cs="Times New Roman"/>
          <w:bCs/>
          <w:i/>
          <w:sz w:val="20"/>
          <w:szCs w:val="20"/>
        </w:rPr>
        <w:t>Murang’a</w:t>
      </w:r>
      <w:proofErr w:type="spellEnd"/>
      <w:r w:rsidR="008B08AA">
        <w:rPr>
          <w:rFonts w:ascii="Times New Roman" w:hAnsi="Times New Roman" w:cs="Times New Roman"/>
          <w:bCs/>
          <w:i/>
          <w:sz w:val="20"/>
          <w:szCs w:val="20"/>
        </w:rPr>
        <w:t xml:space="preserve"> </w:t>
      </w:r>
      <w:r>
        <w:rPr>
          <w:rFonts w:ascii="Times New Roman" w:hAnsi="Times New Roman" w:cs="Times New Roman"/>
          <w:bCs/>
          <w:i/>
          <w:sz w:val="20"/>
          <w:szCs w:val="20"/>
        </w:rPr>
        <w:t xml:space="preserve">East Sub-County, </w:t>
      </w:r>
      <w:r>
        <w:rPr>
          <w:rFonts w:ascii="Times New Roman" w:hAnsi="Times New Roman" w:cs="Times New Roman"/>
          <w:bCs/>
          <w:i/>
          <w:sz w:val="20"/>
          <w:szCs w:val="20"/>
        </w:rPr>
        <w:t>Kenya.</w:t>
      </w:r>
      <w:r>
        <w:rPr>
          <w:rFonts w:ascii="Times New Roman" w:hAnsi="Times New Roman" w:cs="Times New Roman"/>
          <w:bCs/>
          <w:sz w:val="20"/>
          <w:szCs w:val="20"/>
        </w:rPr>
        <w:t xml:space="preserve"> An Unpublished Ph.D. Thesis Kenyatta University Kenya.</w:t>
      </w:r>
    </w:p>
    <w:p w14:paraId="0EA1989D" w14:textId="187DF27C" w:rsidR="003E1C1B" w:rsidRDefault="002913D2" w:rsidP="008B08AA">
      <w:pPr>
        <w:autoSpaceDE w:val="0"/>
        <w:autoSpaceDN w:val="0"/>
        <w:adjustRightInd w:val="0"/>
        <w:spacing w:after="0" w:line="240" w:lineRule="auto"/>
        <w:ind w:leftChars="0" w:left="432" w:firstLineChars="0" w:hanging="432"/>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Nwanyiabai, O. C. (2014). </w:t>
      </w:r>
      <w:r>
        <w:rPr>
          <w:rFonts w:ascii="Times New Roman" w:hAnsi="Times New Roman" w:cs="Times New Roman"/>
          <w:i/>
          <w:color w:val="000000"/>
          <w:sz w:val="20"/>
          <w:szCs w:val="20"/>
        </w:rPr>
        <w:t xml:space="preserve">Effect of Origami on Students’ Achievement, Interest, and Retention in Geometry. </w:t>
      </w:r>
      <w:r w:rsidR="008B08AA">
        <w:rPr>
          <w:rFonts w:ascii="Times New Roman" w:hAnsi="Times New Roman" w:cs="Times New Roman"/>
          <w:color w:val="000000"/>
          <w:sz w:val="20"/>
          <w:szCs w:val="20"/>
        </w:rPr>
        <w:t xml:space="preserve">An unpublished </w:t>
      </w:r>
      <w:r>
        <w:rPr>
          <w:rFonts w:ascii="Times New Roman" w:hAnsi="Times New Roman" w:cs="Times New Roman"/>
          <w:color w:val="000000"/>
          <w:sz w:val="20"/>
          <w:szCs w:val="20"/>
        </w:rPr>
        <w:t xml:space="preserve">Ph.D. Thesis University of Nigeria </w:t>
      </w:r>
      <w:proofErr w:type="spellStart"/>
      <w:r>
        <w:rPr>
          <w:rFonts w:ascii="Times New Roman" w:hAnsi="Times New Roman" w:cs="Times New Roman"/>
          <w:color w:val="000000"/>
          <w:sz w:val="20"/>
          <w:szCs w:val="20"/>
        </w:rPr>
        <w:t>Nsukka</w:t>
      </w:r>
      <w:proofErr w:type="spellEnd"/>
      <w:r>
        <w:rPr>
          <w:rFonts w:ascii="Times New Roman" w:hAnsi="Times New Roman" w:cs="Times New Roman"/>
          <w:color w:val="000000"/>
          <w:sz w:val="20"/>
          <w:szCs w:val="20"/>
        </w:rPr>
        <w:t>.</w:t>
      </w:r>
    </w:p>
    <w:p w14:paraId="0BB5A97A" w14:textId="617E3089" w:rsidR="003E1C1B" w:rsidRPr="00B01F04" w:rsidRDefault="002913D2" w:rsidP="008B08AA">
      <w:pPr>
        <w:autoSpaceDE w:val="0"/>
        <w:autoSpaceDN w:val="0"/>
        <w:adjustRightInd w:val="0"/>
        <w:spacing w:after="0" w:line="240" w:lineRule="auto"/>
        <w:ind w:leftChars="0" w:left="432" w:firstLineChars="0" w:hanging="432"/>
        <w:jc w:val="both"/>
        <w:rPr>
          <w:rFonts w:ascii="Times New Roman" w:hAnsi="Times New Roman" w:cs="Times New Roman"/>
          <w:bCs/>
          <w:iCs/>
          <w:sz w:val="20"/>
          <w:szCs w:val="20"/>
        </w:rPr>
      </w:pPr>
      <w:r>
        <w:rPr>
          <w:rFonts w:ascii="Times New Roman" w:hAnsi="Times New Roman" w:cs="Times New Roman"/>
          <w:iCs/>
          <w:sz w:val="20"/>
          <w:szCs w:val="20"/>
        </w:rPr>
        <w:t xml:space="preserve">Ojelade, I. A. (2010). </w:t>
      </w:r>
      <w:r>
        <w:rPr>
          <w:rFonts w:ascii="Times New Roman" w:hAnsi="Times New Roman" w:cs="Times New Roman"/>
          <w:bCs/>
          <w:sz w:val="20"/>
          <w:szCs w:val="20"/>
        </w:rPr>
        <w:t xml:space="preserve">The Attitude of Senior Secondary School Students in Gwagwalada Town </w:t>
      </w:r>
      <w:r w:rsidR="008B08AA">
        <w:rPr>
          <w:rFonts w:ascii="Times New Roman" w:hAnsi="Times New Roman" w:cs="Times New Roman"/>
          <w:bCs/>
          <w:sz w:val="20"/>
          <w:szCs w:val="20"/>
        </w:rPr>
        <w:t xml:space="preserve">towards Chemistry: Implication </w:t>
      </w:r>
      <w:r>
        <w:rPr>
          <w:rFonts w:ascii="Times New Roman" w:hAnsi="Times New Roman" w:cs="Times New Roman"/>
          <w:bCs/>
          <w:sz w:val="20"/>
          <w:szCs w:val="20"/>
        </w:rPr>
        <w:t xml:space="preserve">for Teaching in the 21st Century. </w:t>
      </w:r>
      <w:r>
        <w:rPr>
          <w:rFonts w:ascii="Times New Roman" w:hAnsi="Times New Roman" w:cs="Times New Roman"/>
          <w:bCs/>
          <w:i/>
          <w:iCs/>
          <w:sz w:val="20"/>
          <w:szCs w:val="20"/>
        </w:rPr>
        <w:t xml:space="preserve">Knowledge Review, </w:t>
      </w:r>
      <w:r>
        <w:rPr>
          <w:rFonts w:ascii="Times New Roman" w:hAnsi="Times New Roman" w:cs="Times New Roman"/>
          <w:bCs/>
          <w:iCs/>
          <w:sz w:val="20"/>
          <w:szCs w:val="20"/>
        </w:rPr>
        <w:t>20 (1), 71-78.</w:t>
      </w:r>
    </w:p>
    <w:p w14:paraId="7842BF2E" w14:textId="509E415F" w:rsidR="003E1C1B" w:rsidRDefault="002913D2" w:rsidP="008B08AA">
      <w:pPr>
        <w:autoSpaceDE w:val="0"/>
        <w:autoSpaceDN w:val="0"/>
        <w:adjustRightInd w:val="0"/>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Oluwasegun, G., Ohwofosirai, A., &amp; Emagbetere J. (2015). The Impact of Physics Laborator</w:t>
      </w:r>
      <w:r w:rsidR="008B08AA">
        <w:rPr>
          <w:rFonts w:ascii="Times New Roman" w:hAnsi="Times New Roman" w:cs="Times New Roman"/>
          <w:sz w:val="20"/>
          <w:szCs w:val="20"/>
        </w:rPr>
        <w:t xml:space="preserve">y on Students Offering Physics </w:t>
      </w:r>
      <w:r>
        <w:rPr>
          <w:rFonts w:ascii="Times New Roman" w:hAnsi="Times New Roman" w:cs="Times New Roman"/>
          <w:sz w:val="20"/>
          <w:szCs w:val="20"/>
        </w:rPr>
        <w:t xml:space="preserve">in </w:t>
      </w:r>
      <w:proofErr w:type="spellStart"/>
      <w:r>
        <w:rPr>
          <w:rFonts w:ascii="Times New Roman" w:hAnsi="Times New Roman" w:cs="Times New Roman"/>
          <w:sz w:val="20"/>
          <w:szCs w:val="20"/>
        </w:rPr>
        <w:t>Ethiope</w:t>
      </w:r>
      <w:proofErr w:type="spellEnd"/>
      <w:r>
        <w:rPr>
          <w:rFonts w:ascii="Times New Roman" w:hAnsi="Times New Roman" w:cs="Times New Roman"/>
          <w:sz w:val="20"/>
          <w:szCs w:val="20"/>
        </w:rPr>
        <w:t xml:space="preserve"> West Local Government Area of Delta State. Ed</w:t>
      </w:r>
      <w:r w:rsidR="008B08AA">
        <w:rPr>
          <w:rFonts w:ascii="Times New Roman" w:hAnsi="Times New Roman" w:cs="Times New Roman"/>
          <w:sz w:val="20"/>
          <w:szCs w:val="20"/>
        </w:rPr>
        <w:t xml:space="preserve">ucational Research and Reviews </w:t>
      </w:r>
      <w:hyperlink r:id="rId13" w:history="1">
        <w:r>
          <w:rPr>
            <w:rStyle w:val="Hyperlink"/>
            <w:rFonts w:ascii="Times New Roman" w:hAnsi="Times New Roman" w:cs="Times New Roman"/>
            <w:i/>
            <w:sz w:val="20"/>
            <w:szCs w:val="20"/>
          </w:rPr>
          <w:t>http://www.academicjournals.org/ERR</w:t>
        </w:r>
      </w:hyperlink>
      <w:r>
        <w:rPr>
          <w:rFonts w:ascii="Times New Roman" w:hAnsi="Times New Roman" w:cs="Times New Roman"/>
          <w:i/>
          <w:sz w:val="20"/>
          <w:szCs w:val="20"/>
        </w:rPr>
        <w:t>,</w:t>
      </w:r>
      <w:r>
        <w:rPr>
          <w:rFonts w:ascii="Times New Roman" w:hAnsi="Times New Roman" w:cs="Times New Roman"/>
          <w:sz w:val="20"/>
          <w:szCs w:val="20"/>
        </w:rPr>
        <w:t xml:space="preserve"> 10(7), 9551-956.</w:t>
      </w:r>
    </w:p>
    <w:p w14:paraId="174E28F8" w14:textId="1BEBE46E" w:rsidR="003E1C1B" w:rsidRDefault="002913D2" w:rsidP="008B08AA">
      <w:pPr>
        <w:autoSpaceDE w:val="0"/>
        <w:autoSpaceDN w:val="0"/>
        <w:adjustRightInd w:val="0"/>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Semela, T. (2010). Who is Joi</w:t>
      </w:r>
      <w:r>
        <w:rPr>
          <w:rFonts w:ascii="Times New Roman" w:hAnsi="Times New Roman" w:cs="Times New Roman"/>
          <w:sz w:val="20"/>
          <w:szCs w:val="20"/>
        </w:rPr>
        <w:t>ning Physics and why? Factors Influencing the Choice of Phys</w:t>
      </w:r>
      <w:r w:rsidR="008B08AA">
        <w:rPr>
          <w:rFonts w:ascii="Times New Roman" w:hAnsi="Times New Roman" w:cs="Times New Roman"/>
          <w:sz w:val="20"/>
          <w:szCs w:val="20"/>
        </w:rPr>
        <w:t xml:space="preserve">ics among Ethiopian University </w:t>
      </w:r>
      <w:r>
        <w:rPr>
          <w:rFonts w:ascii="Times New Roman" w:hAnsi="Times New Roman" w:cs="Times New Roman"/>
          <w:sz w:val="20"/>
          <w:szCs w:val="20"/>
        </w:rPr>
        <w:t>Students.</w:t>
      </w:r>
      <w:r>
        <w:rPr>
          <w:rFonts w:ascii="Times New Roman" w:hAnsi="Times New Roman" w:cs="Times New Roman"/>
          <w:i/>
          <w:iCs/>
          <w:sz w:val="20"/>
          <w:szCs w:val="20"/>
        </w:rPr>
        <w:t xml:space="preserve"> International</w:t>
      </w:r>
      <w:r>
        <w:rPr>
          <w:rFonts w:ascii="Times New Roman" w:hAnsi="Times New Roman" w:cs="Times New Roman"/>
          <w:sz w:val="20"/>
          <w:szCs w:val="20"/>
        </w:rPr>
        <w:t xml:space="preserve"> </w:t>
      </w:r>
      <w:r>
        <w:rPr>
          <w:rFonts w:ascii="Times New Roman" w:hAnsi="Times New Roman" w:cs="Times New Roman"/>
          <w:i/>
          <w:iCs/>
          <w:sz w:val="20"/>
          <w:szCs w:val="20"/>
        </w:rPr>
        <w:t xml:space="preserve">Journal of Environmental &amp; Science Education, </w:t>
      </w:r>
      <w:r>
        <w:rPr>
          <w:rFonts w:ascii="Times New Roman" w:hAnsi="Times New Roman" w:cs="Times New Roman"/>
          <w:sz w:val="20"/>
          <w:szCs w:val="20"/>
        </w:rPr>
        <w:t>5(3), 319-340.</w:t>
      </w:r>
    </w:p>
    <w:p w14:paraId="64A4CD94" w14:textId="7C3C2682" w:rsidR="003E1C1B" w:rsidRPr="008B08AA" w:rsidRDefault="002913D2" w:rsidP="008B08AA">
      <w:pPr>
        <w:autoSpaceDE w:val="0"/>
        <w:autoSpaceDN w:val="0"/>
        <w:adjustRightInd w:val="0"/>
        <w:spacing w:after="0" w:line="240" w:lineRule="auto"/>
        <w:ind w:leftChars="0" w:left="432" w:firstLineChars="0" w:hanging="432"/>
        <w:jc w:val="both"/>
        <w:rPr>
          <w:rFonts w:ascii="Times New Roman" w:hAnsi="Times New Roman" w:cs="Times New Roman"/>
          <w:bCs/>
          <w:sz w:val="20"/>
          <w:szCs w:val="20"/>
        </w:rPr>
      </w:pPr>
      <w:r>
        <w:rPr>
          <w:rFonts w:ascii="Times New Roman" w:hAnsi="Times New Roman" w:cs="Times New Roman"/>
          <w:bCs/>
          <w:sz w:val="20"/>
          <w:szCs w:val="20"/>
        </w:rPr>
        <w:t>Shittu, S. (2013). Effects of Guided Inquiry Strategy on Learning Outcome of Low Achi</w:t>
      </w:r>
      <w:r w:rsidR="008B08AA">
        <w:rPr>
          <w:rFonts w:ascii="Times New Roman" w:hAnsi="Times New Roman" w:cs="Times New Roman"/>
          <w:bCs/>
          <w:sz w:val="20"/>
          <w:szCs w:val="20"/>
        </w:rPr>
        <w:t xml:space="preserve">eving Secondary School Physics </w:t>
      </w:r>
      <w:r>
        <w:rPr>
          <w:rFonts w:ascii="Times New Roman" w:hAnsi="Times New Roman" w:cs="Times New Roman"/>
          <w:bCs/>
          <w:sz w:val="20"/>
          <w:szCs w:val="20"/>
        </w:rPr>
        <w:t>Students in Kaduna Metropolis, Nigeria. An unpublished M.Ed Thesis Ahmadu Bello University Zaria.</w:t>
      </w:r>
    </w:p>
    <w:sectPr w:rsidR="003E1C1B" w:rsidRPr="008B08AA">
      <w:headerReference w:type="even" r:id="rId14"/>
      <w:headerReference w:type="default" r:id="rId15"/>
      <w:footerReference w:type="even" r:id="rId16"/>
      <w:footerReference w:type="default" r:id="rId17"/>
      <w:headerReference w:type="first" r:id="rId18"/>
      <w:footerReference w:type="first" r:id="rId19"/>
      <w:pgSz w:w="12240" w:h="15840"/>
      <w:pgMar w:top="1440" w:right="720" w:bottom="1440" w:left="14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E89C4" w14:textId="77777777" w:rsidR="002913D2" w:rsidRDefault="002913D2">
      <w:pPr>
        <w:spacing w:after="0" w:line="240" w:lineRule="auto"/>
        <w:ind w:left="0" w:hanging="2"/>
      </w:pPr>
      <w:r>
        <w:separator/>
      </w:r>
    </w:p>
  </w:endnote>
  <w:endnote w:type="continuationSeparator" w:id="0">
    <w:p w14:paraId="22A20829" w14:textId="77777777" w:rsidR="002913D2" w:rsidRDefault="002913D2">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F060C" w14:textId="77777777" w:rsidR="003E1C1B" w:rsidRDefault="003E1C1B">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5F3A9" w14:textId="77777777" w:rsidR="003E1C1B" w:rsidRDefault="002913D2">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245C1C">
      <w:rPr>
        <w:rFonts w:ascii="Cambria" w:eastAsia="Cambria" w:hAnsi="Cambria" w:cs="Cambria"/>
        <w:noProof/>
        <w:sz w:val="20"/>
        <w:szCs w:val="20"/>
      </w:rPr>
      <w:t>7</w:t>
    </w:r>
    <w:r>
      <w:rPr>
        <w:rFonts w:ascii="Cambria" w:eastAsia="Cambria" w:hAnsi="Cambria" w:cs="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D31BD" w14:textId="77777777" w:rsidR="008B08AA" w:rsidRDefault="008B08AA">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2A6C1" w14:textId="77777777" w:rsidR="002913D2" w:rsidRDefault="002913D2">
      <w:pPr>
        <w:spacing w:after="0" w:line="240" w:lineRule="auto"/>
        <w:ind w:left="0" w:hanging="2"/>
      </w:pPr>
      <w:r>
        <w:separator/>
      </w:r>
    </w:p>
  </w:footnote>
  <w:footnote w:type="continuationSeparator" w:id="0">
    <w:p w14:paraId="68AB1452" w14:textId="77777777" w:rsidR="002913D2" w:rsidRDefault="002913D2">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9E4DF" w14:textId="77777777" w:rsidR="003E1C1B" w:rsidRDefault="003E1C1B">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3C518" w14:textId="77777777" w:rsidR="003E1C1B" w:rsidRDefault="002913D2">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W w:w="10601" w:type="dxa"/>
      <w:tblLook w:val="04A0" w:firstRow="1" w:lastRow="0" w:firstColumn="1" w:lastColumn="0" w:noHBand="0" w:noVBand="1"/>
    </w:tblPr>
    <w:tblGrid>
      <w:gridCol w:w="8089"/>
      <w:gridCol w:w="2512"/>
    </w:tblGrid>
    <w:tr w:rsidR="003E1C1B" w14:paraId="0D948D8A" w14:textId="77777777">
      <w:trPr>
        <w:trHeight w:val="1156"/>
      </w:trPr>
      <w:tc>
        <w:tcPr>
          <w:tcW w:w="8089" w:type="dxa"/>
        </w:tcPr>
        <w:p w14:paraId="3C7CED74" w14:textId="77777777" w:rsidR="003E1C1B" w:rsidRDefault="002913D2">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Zamfara International Journal of Education (ZIJE)</w:t>
          </w:r>
        </w:p>
        <w:p w14:paraId="1FAE5CC6" w14:textId="77777777" w:rsidR="003E1C1B" w:rsidRDefault="002913D2">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7F29E567" w14:textId="77777777" w:rsidR="003E1C1B" w:rsidRDefault="002913D2">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Federal University Gusau, Zamfara State, Nigeria</w:t>
          </w:r>
        </w:p>
        <w:p w14:paraId="05529995" w14:textId="0BD29B62" w:rsidR="003E1C1B" w:rsidRDefault="002913D2" w:rsidP="008B08AA">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4, Number 2, </w:t>
          </w:r>
          <w:r w:rsidR="008B08AA">
            <w:rPr>
              <w:rFonts w:ascii="Times New Roman" w:hAnsi="Times New Roman" w:cs="Times New Roman"/>
              <w:b/>
              <w:bCs/>
              <w:sz w:val="20"/>
              <w:szCs w:val="20"/>
            </w:rPr>
            <w:t>April</w:t>
          </w:r>
          <w:r>
            <w:rPr>
              <w:rFonts w:ascii="Times New Roman" w:hAnsi="Times New Roman" w:cs="Times New Roman"/>
              <w:b/>
              <w:bCs/>
              <w:sz w:val="20"/>
              <w:szCs w:val="20"/>
            </w:rPr>
            <w:t>, 2024</w:t>
          </w:r>
        </w:p>
        <w:p w14:paraId="4CDA91AA" w14:textId="77777777" w:rsidR="003E1C1B" w:rsidRDefault="002913D2">
          <w:pPr>
            <w:pStyle w:val="Header"/>
            <w:spacing w:after="0" w:line="240" w:lineRule="auto"/>
            <w:ind w:left="0" w:hanging="2"/>
            <w:jc w:val="right"/>
            <w:rPr>
              <w:rFonts w:ascii="Times New Roman" w:hAnsi="Times New Roman" w:cs="Times New Roman"/>
              <w:sz w:val="20"/>
              <w:szCs w:val="20"/>
            </w:rPr>
          </w:pPr>
          <w:r>
            <w:rPr>
              <w:rFonts w:ascii="Times New Roman" w:hAnsi="Times New Roman" w:cs="Times New Roman"/>
              <w:b/>
              <w:bCs/>
              <w:sz w:val="20"/>
              <w:szCs w:val="20"/>
            </w:rPr>
            <w:t xml:space="preserve">pISSN: (Hard Copy): 2814 – 1377; eISSN (Online): 2814 – 1369     </w:t>
          </w:r>
        </w:p>
      </w:tc>
      <w:tc>
        <w:tcPr>
          <w:tcW w:w="2512" w:type="dxa"/>
        </w:tcPr>
        <w:p w14:paraId="78130ADC" w14:textId="3BB5802B" w:rsidR="003E1C1B" w:rsidRDefault="002913D2">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 behindDoc="0" locked="0" layoutInCell="1" allowOverlap="1" wp14:anchorId="1774700A" wp14:editId="68FAFD08">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sidR="008B08AA">
            <w:rPr>
              <w:rFonts w:ascii="Times New Roman" w:hAnsi="Times New Roman" w:cs="Times New Roman"/>
              <w:sz w:val="20"/>
              <w:szCs w:val="20"/>
            </w:rPr>
            <w:t>www.zije</w:t>
          </w:r>
          <w:r>
            <w:rPr>
              <w:rFonts w:ascii="Times New Roman" w:hAnsi="Times New Roman" w:cs="Times New Roman"/>
              <w:sz w:val="20"/>
              <w:szCs w:val="20"/>
            </w:rPr>
            <w:t>fugusau.com</w:t>
          </w:r>
        </w:p>
      </w:tc>
    </w:tr>
  </w:tbl>
  <w:p w14:paraId="1706A51A" w14:textId="77777777" w:rsidR="003E1C1B" w:rsidRDefault="002913D2">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19125" w14:textId="77777777" w:rsidR="003E1C1B" w:rsidRDefault="003E1C1B">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0000006"/>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57A4A18C"/>
    <w:lvl w:ilvl="0" w:tplc="E9BE9A3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0000009"/>
    <w:multiLevelType w:val="hybridMultilevel"/>
    <w:tmpl w:val="866EA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9B36F838"/>
    <w:lvl w:ilvl="0" w:tplc="20FCB7E0">
      <w:start w:val="1"/>
      <w:numFmt w:val="lowerRoman"/>
      <w:lvlText w:val="%1."/>
      <w:lvlJc w:val="left"/>
      <w:pPr>
        <w:ind w:left="726" w:hanging="360"/>
      </w:pPr>
      <w:rPr>
        <w:rFonts w:ascii="Times New Roman" w:eastAsia="Times New Roman" w:hAnsi="Times New Roman" w:cs="Times New Roman"/>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10" w15:restartNumberingAfterBreak="0">
    <w:nsid w:val="0000000B"/>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2F54CB"/>
    <w:multiLevelType w:val="hybridMultilevel"/>
    <w:tmpl w:val="6F7A0F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3A1572"/>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00736B"/>
    <w:multiLevelType w:val="hybridMultilevel"/>
    <w:tmpl w:val="58F052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5C70915"/>
    <w:multiLevelType w:val="hybridMultilevel"/>
    <w:tmpl w:val="427289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42D6CD8"/>
    <w:multiLevelType w:val="hybridMultilevel"/>
    <w:tmpl w:val="E44AAC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164FD1"/>
    <w:multiLevelType w:val="hybridMultilevel"/>
    <w:tmpl w:val="B2C0F9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0"/>
  </w:num>
  <w:num w:numId="3">
    <w:abstractNumId w:val="12"/>
  </w:num>
  <w:num w:numId="4">
    <w:abstractNumId w:val="2"/>
  </w:num>
  <w:num w:numId="5">
    <w:abstractNumId w:val="3"/>
  </w:num>
  <w:num w:numId="6">
    <w:abstractNumId w:val="1"/>
  </w:num>
  <w:num w:numId="7">
    <w:abstractNumId w:val="4"/>
  </w:num>
  <w:num w:numId="8">
    <w:abstractNumId w:val="5"/>
  </w:num>
  <w:num w:numId="9">
    <w:abstractNumId w:val="6"/>
  </w:num>
  <w:num w:numId="10">
    <w:abstractNumId w:val="8"/>
  </w:num>
  <w:num w:numId="11">
    <w:abstractNumId w:val="7"/>
  </w:num>
  <w:num w:numId="12">
    <w:abstractNumId w:val="9"/>
  </w:num>
  <w:num w:numId="13">
    <w:abstractNumId w:val="16"/>
  </w:num>
  <w:num w:numId="14">
    <w:abstractNumId w:val="13"/>
  </w:num>
  <w:num w:numId="15">
    <w:abstractNumId w:val="15"/>
  </w:num>
  <w:num w:numId="16">
    <w:abstractNumId w:val="1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C1B"/>
    <w:rsid w:val="001D77FC"/>
    <w:rsid w:val="00245C1C"/>
    <w:rsid w:val="002913D2"/>
    <w:rsid w:val="00307910"/>
    <w:rsid w:val="003E1C1B"/>
    <w:rsid w:val="00533659"/>
    <w:rsid w:val="007E1EF7"/>
    <w:rsid w:val="008B08AA"/>
    <w:rsid w:val="00B01F04"/>
    <w:rsid w:val="00EF6256"/>
    <w:rsid w:val="00FE266D"/>
    <w:rsid w:val="00FE59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BA808"/>
  <w15:docId w15:val="{742F5EA7-F14A-4500-AC6E-904EFCCBE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PlainTable21">
    <w:name w:val="Plain Table 21"/>
    <w:basedOn w:val="TableNormal"/>
    <w:uiPriority w:val="42"/>
    <w:pPr>
      <w:spacing w:after="0" w:line="240" w:lineRule="auto"/>
    </w:pPr>
    <w:rPr>
      <w:rFonts w:cs="Arial"/>
      <w:kern w:val="0"/>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pPr>
      <w:spacing w:after="0" w:line="240" w:lineRule="auto"/>
    </w:pPr>
    <w:rPr>
      <w:rFonts w:cs="Arial"/>
      <w:kern w:val="0"/>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keojelade@gmail.com" TargetMode="External"/><Relationship Id="rId13" Type="http://schemas.openxmlformats.org/officeDocument/2006/relationships/hyperlink" Target="http://www.academicjournals.org/ERR"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akusosim12@gmail.com" TargetMode="External"/><Relationship Id="rId12" Type="http://schemas.openxmlformats.org/officeDocument/2006/relationships/hyperlink" Target="http://www.apexjournal.org"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ciencedomain.org"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scieduc.ca/wje"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iiste.org"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4352</Words>
  <Characters>24807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Abdulhaq Abubakar</cp:lastModifiedBy>
  <cp:revision>3</cp:revision>
  <dcterms:created xsi:type="dcterms:W3CDTF">2024-07-01T17:46:00Z</dcterms:created>
  <dcterms:modified xsi:type="dcterms:W3CDTF">2024-07-03T12:27:00Z</dcterms:modified>
</cp:coreProperties>
</file>